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8A314E" w14:textId="75152A02" w:rsidR="00B3233C" w:rsidRPr="00B375F1" w:rsidRDefault="00716E57" w:rsidP="522C964F">
      <w:pPr>
        <w:pStyle w:val="Title"/>
        <w:jc w:val="both"/>
        <w:rPr>
          <w:sz w:val="22"/>
          <w:szCs w:val="22"/>
        </w:rPr>
      </w:pPr>
      <w:r>
        <w:rPr>
          <w:noProof/>
          <w:lang w:eastAsia="en-IE"/>
        </w:rPr>
        <w:drawing>
          <wp:anchor distT="0" distB="0" distL="114300" distR="114300" simplePos="0" relativeHeight="251662336" behindDoc="0" locked="0" layoutInCell="1" allowOverlap="1" wp14:anchorId="47F987E3" wp14:editId="7E8067AC">
            <wp:simplePos x="0" y="0"/>
            <wp:positionH relativeFrom="page">
              <wp:align>left</wp:align>
            </wp:positionH>
            <wp:positionV relativeFrom="paragraph">
              <wp:posOffset>-1257935</wp:posOffset>
            </wp:positionV>
            <wp:extent cx="7559464" cy="5582093"/>
            <wp:effectExtent l="0" t="0" r="3810" b="0"/>
            <wp:wrapNone/>
            <wp:docPr id="48285226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559464" cy="5582093"/>
                    </a:xfrm>
                    <a:prstGeom prst="rect">
                      <a:avLst/>
                    </a:prstGeom>
                    <a:noFill/>
                  </pic:spPr>
                </pic:pic>
              </a:graphicData>
            </a:graphic>
            <wp14:sizeRelH relativeFrom="margin">
              <wp14:pctWidth>0</wp14:pctWidth>
            </wp14:sizeRelH>
            <wp14:sizeRelV relativeFrom="margin">
              <wp14:pctHeight>0</wp14:pctHeight>
            </wp14:sizeRelV>
          </wp:anchor>
        </w:drawing>
      </w:r>
    </w:p>
    <w:p w14:paraId="7365BF01" w14:textId="1C864CE4" w:rsidR="522C964F" w:rsidRDefault="522C964F" w:rsidP="522C964F"/>
    <w:p w14:paraId="329249D7" w14:textId="77777777" w:rsidR="007D5A53" w:rsidRPr="00B375F1" w:rsidRDefault="007D5A53" w:rsidP="00782547">
      <w:pPr>
        <w:jc w:val="both"/>
        <w:rPr>
          <w:rFonts w:asciiTheme="majorHAnsi" w:hAnsiTheme="majorHAnsi" w:cstheme="majorHAnsi"/>
        </w:rPr>
      </w:pPr>
    </w:p>
    <w:p w14:paraId="3127820A" w14:textId="77777777" w:rsidR="007D5A53" w:rsidRPr="00B375F1" w:rsidRDefault="007D5A53" w:rsidP="00782547">
      <w:pPr>
        <w:jc w:val="both"/>
        <w:rPr>
          <w:rFonts w:asciiTheme="majorHAnsi" w:hAnsiTheme="majorHAnsi" w:cstheme="majorHAnsi"/>
        </w:rPr>
      </w:pPr>
    </w:p>
    <w:p w14:paraId="53B497AB" w14:textId="4374CD37" w:rsidR="007D5A53" w:rsidRPr="00B375F1" w:rsidRDefault="007D5A53" w:rsidP="00782547">
      <w:pPr>
        <w:pStyle w:val="Title"/>
        <w:jc w:val="both"/>
        <w:rPr>
          <w:rFonts w:cstheme="majorHAnsi"/>
          <w:sz w:val="22"/>
          <w:szCs w:val="22"/>
        </w:rPr>
      </w:pPr>
    </w:p>
    <w:p w14:paraId="522B5363" w14:textId="77777777" w:rsidR="007D5A53" w:rsidRPr="00B375F1" w:rsidRDefault="007D5A53" w:rsidP="00782547">
      <w:pPr>
        <w:pStyle w:val="Title"/>
        <w:jc w:val="both"/>
        <w:rPr>
          <w:rFonts w:cstheme="majorHAnsi"/>
          <w:sz w:val="22"/>
          <w:szCs w:val="22"/>
        </w:rPr>
      </w:pPr>
    </w:p>
    <w:p w14:paraId="632AD5C1" w14:textId="77777777" w:rsidR="007D5A53" w:rsidRPr="00B375F1" w:rsidRDefault="007D5A53" w:rsidP="00782547">
      <w:pPr>
        <w:pStyle w:val="Title"/>
        <w:jc w:val="both"/>
        <w:rPr>
          <w:rFonts w:cstheme="majorHAnsi"/>
          <w:sz w:val="22"/>
          <w:szCs w:val="22"/>
        </w:rPr>
      </w:pPr>
    </w:p>
    <w:p w14:paraId="7D573051" w14:textId="77777777" w:rsidR="007D5A53" w:rsidRPr="00B375F1" w:rsidRDefault="007D5A53" w:rsidP="00782547">
      <w:pPr>
        <w:pStyle w:val="Title"/>
        <w:jc w:val="both"/>
        <w:rPr>
          <w:rFonts w:cstheme="majorHAnsi"/>
          <w:sz w:val="22"/>
          <w:szCs w:val="22"/>
        </w:rPr>
      </w:pPr>
    </w:p>
    <w:p w14:paraId="14E58026" w14:textId="13FFCDC2" w:rsidR="007D5A53" w:rsidRPr="00B375F1" w:rsidRDefault="007D5A53" w:rsidP="00782547">
      <w:pPr>
        <w:pStyle w:val="Title"/>
        <w:jc w:val="both"/>
        <w:rPr>
          <w:rFonts w:cstheme="majorHAnsi"/>
          <w:sz w:val="22"/>
          <w:szCs w:val="22"/>
        </w:rPr>
      </w:pPr>
    </w:p>
    <w:p w14:paraId="4371FADC" w14:textId="77777777" w:rsidR="007D5A53" w:rsidRPr="00B375F1" w:rsidRDefault="007D5A53" w:rsidP="00782547">
      <w:pPr>
        <w:jc w:val="both"/>
        <w:rPr>
          <w:rFonts w:asciiTheme="majorHAnsi" w:hAnsiTheme="majorHAnsi" w:cstheme="majorHAnsi"/>
        </w:rPr>
      </w:pPr>
    </w:p>
    <w:p w14:paraId="06B1A796" w14:textId="77777777" w:rsidR="007E06A1" w:rsidRPr="00B375F1" w:rsidRDefault="007E06A1" w:rsidP="00782547">
      <w:pPr>
        <w:widowControl w:val="0"/>
        <w:autoSpaceDE w:val="0"/>
        <w:autoSpaceDN w:val="0"/>
        <w:spacing w:before="240" w:after="0"/>
        <w:jc w:val="both"/>
        <w:rPr>
          <w:rFonts w:asciiTheme="majorHAnsi" w:eastAsia="DIN Next LT Pro" w:hAnsiTheme="majorHAnsi" w:cstheme="majorHAnsi"/>
          <w:lang w:val="en-US" w:bidi="en-US"/>
        </w:rPr>
      </w:pPr>
    </w:p>
    <w:p w14:paraId="0582C0C1" w14:textId="77777777" w:rsidR="00ED1E45" w:rsidRPr="00B375F1" w:rsidRDefault="00ED1E45" w:rsidP="00782547">
      <w:pPr>
        <w:widowControl w:val="0"/>
        <w:autoSpaceDE w:val="0"/>
        <w:autoSpaceDN w:val="0"/>
        <w:spacing w:before="240" w:after="0"/>
        <w:jc w:val="both"/>
        <w:rPr>
          <w:rFonts w:asciiTheme="majorHAnsi" w:eastAsia="DIN Next LT Pro" w:hAnsiTheme="majorHAnsi" w:cstheme="majorHAnsi"/>
          <w:lang w:val="en-US" w:bidi="en-US"/>
        </w:rPr>
      </w:pPr>
    </w:p>
    <w:p w14:paraId="138FCAFF" w14:textId="77777777" w:rsidR="00716E57" w:rsidRPr="00716E57" w:rsidRDefault="00716E57" w:rsidP="00716E57">
      <w:pPr>
        <w:pStyle w:val="Title"/>
        <w:jc w:val="both"/>
        <w:rPr>
          <w:rFonts w:eastAsia="DIN Next LT Pro" w:cs="Arial"/>
          <w:color w:val="092D4E"/>
          <w:sz w:val="44"/>
          <w:szCs w:val="44"/>
          <w:lang w:val="en-US" w:bidi="en-US"/>
        </w:rPr>
      </w:pPr>
      <w:r w:rsidRPr="00716E57">
        <w:rPr>
          <w:rFonts w:eastAsia="DIN Next LT Pro" w:cs="Arial"/>
          <w:color w:val="092D4E"/>
          <w:sz w:val="44"/>
          <w:szCs w:val="44"/>
          <w:lang w:val="en-US" w:bidi="en-US"/>
        </w:rPr>
        <w:t>Institute of Public Administration</w:t>
      </w:r>
    </w:p>
    <w:p w14:paraId="3606F1BB" w14:textId="62169547" w:rsidR="00CA0FD2" w:rsidRPr="00716E57" w:rsidRDefault="007D5A53" w:rsidP="009F2A28">
      <w:pPr>
        <w:pStyle w:val="Subtitle"/>
        <w:rPr>
          <w:rFonts w:cstheme="minorHAnsi"/>
          <w:b w:val="0"/>
          <w:bCs/>
          <w:color w:val="092D4E"/>
          <w:sz w:val="32"/>
          <w:szCs w:val="32"/>
        </w:rPr>
      </w:pPr>
      <w:r w:rsidRPr="00716E57">
        <w:rPr>
          <w:rFonts w:cstheme="minorHAnsi"/>
          <w:b w:val="0"/>
          <w:bCs/>
          <w:color w:val="092D4E"/>
          <w:sz w:val="32"/>
          <w:szCs w:val="32"/>
        </w:rPr>
        <w:t>Recruitment of</w:t>
      </w:r>
      <w:r w:rsidR="00CA0FD2" w:rsidRPr="00716E57">
        <w:rPr>
          <w:rFonts w:cstheme="minorHAnsi"/>
          <w:b w:val="0"/>
          <w:bCs/>
          <w:color w:val="092D4E"/>
          <w:sz w:val="32"/>
          <w:szCs w:val="32"/>
        </w:rPr>
        <w:t>:</w:t>
      </w:r>
    </w:p>
    <w:p w14:paraId="41FD18C3" w14:textId="3B9A06DE" w:rsidR="00695E94" w:rsidRPr="00716E57" w:rsidRDefault="005F5AE7" w:rsidP="00716E57">
      <w:pPr>
        <w:pStyle w:val="Subtitle"/>
        <w:ind w:right="-472"/>
        <w:rPr>
          <w:rFonts w:ascii="Arial" w:eastAsia="Times New Roman" w:hAnsi="Arial" w:cs="Times New Roman"/>
          <w:color w:val="092D4E"/>
          <w:sz w:val="44"/>
          <w:szCs w:val="44"/>
        </w:rPr>
      </w:pPr>
      <w:r>
        <w:rPr>
          <w:rFonts w:ascii="Arial" w:eastAsia="Times New Roman" w:hAnsi="Arial" w:cs="Times New Roman"/>
          <w:color w:val="092D4E"/>
          <w:sz w:val="44"/>
          <w:szCs w:val="44"/>
        </w:rPr>
        <w:t>Senior</w:t>
      </w:r>
      <w:r w:rsidR="00CA0FD2" w:rsidRPr="00716E57">
        <w:rPr>
          <w:rFonts w:ascii="Arial" w:eastAsia="Times New Roman" w:hAnsi="Arial" w:cs="Times New Roman"/>
          <w:color w:val="092D4E"/>
          <w:sz w:val="44"/>
          <w:szCs w:val="44"/>
        </w:rPr>
        <w:t xml:space="preserve"> Leadership Developmen</w:t>
      </w:r>
      <w:r w:rsidR="00716E57" w:rsidRPr="00716E57">
        <w:rPr>
          <w:rFonts w:ascii="Arial" w:eastAsia="Times New Roman" w:hAnsi="Arial" w:cs="Times New Roman"/>
          <w:color w:val="092D4E"/>
          <w:sz w:val="44"/>
          <w:szCs w:val="44"/>
        </w:rPr>
        <w:t>t</w:t>
      </w:r>
      <w:r>
        <w:rPr>
          <w:rFonts w:ascii="Arial" w:eastAsia="Times New Roman" w:hAnsi="Arial" w:cs="Times New Roman"/>
          <w:color w:val="092D4E"/>
          <w:sz w:val="44"/>
          <w:szCs w:val="44"/>
        </w:rPr>
        <w:t xml:space="preserve"> – Learning Architect </w:t>
      </w:r>
    </w:p>
    <w:p w14:paraId="25ABBE2B" w14:textId="77777777" w:rsidR="007D5A53" w:rsidRPr="00716E57" w:rsidRDefault="00B21F87" w:rsidP="009F2A28">
      <w:pPr>
        <w:pStyle w:val="Subtitle"/>
        <w:rPr>
          <w:rFonts w:asciiTheme="majorHAnsi" w:hAnsiTheme="majorHAnsi" w:cstheme="majorHAnsi"/>
          <w:color w:val="092D4E"/>
          <w:sz w:val="32"/>
          <w:szCs w:val="32"/>
        </w:rPr>
      </w:pPr>
      <w:r w:rsidRPr="00716E57">
        <w:rPr>
          <w:rFonts w:asciiTheme="majorHAnsi" w:hAnsiTheme="majorHAnsi" w:cstheme="majorHAnsi"/>
          <w:color w:val="092D4E"/>
          <w:sz w:val="32"/>
          <w:szCs w:val="32"/>
        </w:rPr>
        <w:t>C</w:t>
      </w:r>
      <w:r w:rsidR="007D5A53" w:rsidRPr="00716E57">
        <w:rPr>
          <w:rFonts w:asciiTheme="majorHAnsi" w:hAnsiTheme="majorHAnsi" w:cstheme="majorHAnsi"/>
          <w:color w:val="092D4E"/>
          <w:sz w:val="32"/>
          <w:szCs w:val="32"/>
        </w:rPr>
        <w:t xml:space="preserve">andidate </w:t>
      </w:r>
      <w:r w:rsidR="006560BF" w:rsidRPr="00716E57">
        <w:rPr>
          <w:rFonts w:asciiTheme="majorHAnsi" w:hAnsiTheme="majorHAnsi" w:cstheme="majorHAnsi"/>
          <w:color w:val="092D4E"/>
          <w:sz w:val="32"/>
          <w:szCs w:val="32"/>
        </w:rPr>
        <w:t>I</w:t>
      </w:r>
      <w:r w:rsidR="007D5A53" w:rsidRPr="00716E57">
        <w:rPr>
          <w:rFonts w:asciiTheme="majorHAnsi" w:hAnsiTheme="majorHAnsi" w:cstheme="majorHAnsi"/>
          <w:color w:val="092D4E"/>
          <w:sz w:val="32"/>
          <w:szCs w:val="32"/>
        </w:rPr>
        <w:t xml:space="preserve">nformation </w:t>
      </w:r>
      <w:r w:rsidR="006560BF" w:rsidRPr="00716E57">
        <w:rPr>
          <w:rFonts w:asciiTheme="majorHAnsi" w:hAnsiTheme="majorHAnsi" w:cstheme="majorHAnsi"/>
          <w:color w:val="092D4E"/>
          <w:sz w:val="32"/>
          <w:szCs w:val="32"/>
        </w:rPr>
        <w:t>B</w:t>
      </w:r>
      <w:r w:rsidR="007D5A53" w:rsidRPr="00716E57">
        <w:rPr>
          <w:rFonts w:asciiTheme="majorHAnsi" w:hAnsiTheme="majorHAnsi" w:cstheme="majorHAnsi"/>
          <w:color w:val="092D4E"/>
          <w:sz w:val="32"/>
          <w:szCs w:val="32"/>
        </w:rPr>
        <w:t>ooklet</w:t>
      </w:r>
    </w:p>
    <w:p w14:paraId="1829E876" w14:textId="65211652" w:rsidR="00D34C18" w:rsidRPr="00716E57" w:rsidRDefault="00D54D08" w:rsidP="009F2A28">
      <w:pPr>
        <w:pStyle w:val="Subtitle"/>
        <w:rPr>
          <w:rFonts w:asciiTheme="majorHAnsi" w:hAnsiTheme="majorHAnsi" w:cstheme="majorHAnsi"/>
          <w:b w:val="0"/>
          <w:color w:val="092D4E"/>
          <w:sz w:val="24"/>
          <w:szCs w:val="24"/>
        </w:rPr>
      </w:pPr>
      <w:r w:rsidRPr="00716E57">
        <w:rPr>
          <w:rFonts w:asciiTheme="majorHAnsi" w:hAnsiTheme="majorHAnsi" w:cstheme="majorHAnsi"/>
          <w:b w:val="0"/>
          <w:color w:val="092D4E"/>
          <w:sz w:val="24"/>
          <w:szCs w:val="24"/>
        </w:rPr>
        <w:t>June</w:t>
      </w:r>
      <w:r w:rsidR="001C0053" w:rsidRPr="00716E57">
        <w:rPr>
          <w:rFonts w:asciiTheme="majorHAnsi" w:hAnsiTheme="majorHAnsi" w:cstheme="majorHAnsi"/>
          <w:b w:val="0"/>
          <w:color w:val="092D4E"/>
          <w:sz w:val="24"/>
          <w:szCs w:val="24"/>
        </w:rPr>
        <w:t xml:space="preserve"> 2026</w:t>
      </w:r>
    </w:p>
    <w:p w14:paraId="0EA64906" w14:textId="5936F651" w:rsidR="00D34C18" w:rsidRPr="00716E57" w:rsidRDefault="00D34C18" w:rsidP="00D34C18">
      <w:pPr>
        <w:rPr>
          <w:color w:val="092D4E"/>
        </w:rPr>
      </w:pPr>
      <w:r w:rsidRPr="00716E57">
        <w:rPr>
          <w:color w:val="092D4E"/>
        </w:rPr>
        <w:t xml:space="preserve">Closing date for applications: </w:t>
      </w:r>
      <w:r w:rsidR="007307DA">
        <w:rPr>
          <w:color w:val="092D4E"/>
        </w:rPr>
        <w:t>Monday 29</w:t>
      </w:r>
      <w:r w:rsidR="007307DA" w:rsidRPr="007307DA">
        <w:rPr>
          <w:color w:val="092D4E"/>
          <w:vertAlign w:val="superscript"/>
        </w:rPr>
        <w:t>th</w:t>
      </w:r>
      <w:r w:rsidR="007307DA">
        <w:rPr>
          <w:color w:val="092D4E"/>
        </w:rPr>
        <w:t xml:space="preserve"> June 2026 at 1pm</w:t>
      </w:r>
    </w:p>
    <w:p w14:paraId="79F2B739" w14:textId="71D6238B" w:rsidR="00D34C18" w:rsidRDefault="00D34C18" w:rsidP="009F2A28">
      <w:pPr>
        <w:pStyle w:val="Subtitle"/>
        <w:rPr>
          <w:rFonts w:asciiTheme="majorHAnsi" w:hAnsiTheme="majorHAnsi" w:cstheme="majorHAnsi"/>
          <w:b w:val="0"/>
          <w:sz w:val="24"/>
          <w:szCs w:val="24"/>
        </w:rPr>
      </w:pPr>
      <w:r w:rsidRPr="00A32B5D">
        <w:rPr>
          <w:rFonts w:ascii="Arial" w:eastAsia="Arial" w:hAnsi="Arial" w:cs="Arial"/>
          <w:b w:val="0"/>
          <w:bCs/>
          <w:noProof/>
          <w:color w:val="002060"/>
          <w:w w:val="110"/>
          <w:sz w:val="32"/>
          <w:szCs w:val="32"/>
          <w:lang w:eastAsia="en-IE" w:bidi="en-IE"/>
        </w:rPr>
        <w:drawing>
          <wp:anchor distT="0" distB="0" distL="114300" distR="114300" simplePos="0" relativeHeight="251660288" behindDoc="1" locked="0" layoutInCell="1" allowOverlap="1" wp14:anchorId="101304FB" wp14:editId="370837E4">
            <wp:simplePos x="0" y="0"/>
            <wp:positionH relativeFrom="margin">
              <wp:posOffset>4223385</wp:posOffset>
            </wp:positionH>
            <wp:positionV relativeFrom="paragraph">
              <wp:posOffset>67945</wp:posOffset>
            </wp:positionV>
            <wp:extent cx="1619250" cy="1367155"/>
            <wp:effectExtent l="0" t="0" r="0" b="4445"/>
            <wp:wrapTight wrapText="bothSides">
              <wp:wrapPolygon edited="0">
                <wp:start x="0" y="0"/>
                <wp:lineTo x="0" y="21369"/>
                <wp:lineTo x="21346" y="21369"/>
                <wp:lineTo x="21346" y="0"/>
                <wp:lineTo x="0" y="0"/>
              </wp:wrapPolygon>
            </wp:wrapTight>
            <wp:docPr id="2001461560" name="Picture 1" descr="A logo with blue and yellow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1461560" name="Picture 1" descr="A logo with blue and yellow text&#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619250" cy="1367155"/>
                    </a:xfrm>
                    <a:prstGeom prst="rect">
                      <a:avLst/>
                    </a:prstGeom>
                  </pic:spPr>
                </pic:pic>
              </a:graphicData>
            </a:graphic>
            <wp14:sizeRelH relativeFrom="margin">
              <wp14:pctWidth>0</wp14:pctWidth>
            </wp14:sizeRelH>
            <wp14:sizeRelV relativeFrom="margin">
              <wp14:pctHeight>0</wp14:pctHeight>
            </wp14:sizeRelV>
          </wp:anchor>
        </w:drawing>
      </w:r>
    </w:p>
    <w:p w14:paraId="1C4E62DD" w14:textId="6DB27241" w:rsidR="00D34C18" w:rsidRDefault="00D34C18" w:rsidP="009F2A28">
      <w:pPr>
        <w:pStyle w:val="Subtitle"/>
        <w:rPr>
          <w:rFonts w:asciiTheme="majorHAnsi" w:hAnsiTheme="majorHAnsi" w:cstheme="majorHAnsi"/>
          <w:b w:val="0"/>
          <w:sz w:val="24"/>
          <w:szCs w:val="24"/>
        </w:rPr>
      </w:pPr>
    </w:p>
    <w:p w14:paraId="7DBFA940" w14:textId="77777777" w:rsidR="00D34C18" w:rsidRDefault="00D34C18" w:rsidP="009F2A28">
      <w:pPr>
        <w:pStyle w:val="Subtitle"/>
        <w:rPr>
          <w:rFonts w:asciiTheme="majorHAnsi" w:hAnsiTheme="majorHAnsi" w:cstheme="majorHAnsi"/>
          <w:b w:val="0"/>
          <w:sz w:val="24"/>
          <w:szCs w:val="24"/>
        </w:rPr>
      </w:pPr>
    </w:p>
    <w:p w14:paraId="1DB04EE4" w14:textId="77777777" w:rsidR="00D34C18" w:rsidRDefault="00D34C18" w:rsidP="009F2A28">
      <w:pPr>
        <w:pStyle w:val="Subtitle"/>
        <w:rPr>
          <w:rFonts w:asciiTheme="majorHAnsi" w:hAnsiTheme="majorHAnsi" w:cstheme="majorHAnsi"/>
          <w:b w:val="0"/>
          <w:sz w:val="24"/>
          <w:szCs w:val="24"/>
        </w:rPr>
      </w:pPr>
    </w:p>
    <w:p w14:paraId="136DCDC5" w14:textId="77777777" w:rsidR="007D5A53" w:rsidRPr="00716E57" w:rsidRDefault="007D5A53" w:rsidP="00782547">
      <w:pPr>
        <w:pStyle w:val="Heading1"/>
        <w:ind w:left="720" w:hanging="720"/>
        <w:jc w:val="both"/>
        <w:rPr>
          <w:rFonts w:cstheme="majorHAnsi"/>
          <w:color w:val="092D4E"/>
          <w:sz w:val="24"/>
          <w:szCs w:val="24"/>
        </w:rPr>
      </w:pPr>
      <w:bookmarkStart w:id="0" w:name="_Toc66961387"/>
      <w:bookmarkStart w:id="1" w:name="_Toc104908852"/>
      <w:bookmarkStart w:id="2" w:name="_Toc135659302"/>
      <w:r w:rsidRPr="00716E57">
        <w:rPr>
          <w:rFonts w:cstheme="majorHAnsi"/>
          <w:color w:val="092D4E"/>
          <w:sz w:val="24"/>
          <w:szCs w:val="24"/>
        </w:rPr>
        <w:lastRenderedPageBreak/>
        <w:t>The Position</w:t>
      </w:r>
      <w:bookmarkEnd w:id="0"/>
      <w:bookmarkEnd w:id="1"/>
      <w:bookmarkEnd w:id="2"/>
    </w:p>
    <w:p w14:paraId="767BB6D6" w14:textId="7C5035D6" w:rsidR="007D5A53" w:rsidRPr="009F2A28" w:rsidRDefault="007D5A53" w:rsidP="00B375F1">
      <w:pPr>
        <w:ind w:left="2880" w:hanging="2880"/>
        <w:jc w:val="both"/>
        <w:rPr>
          <w:rFonts w:asciiTheme="majorHAnsi" w:hAnsiTheme="majorHAnsi" w:cstheme="majorHAnsi"/>
          <w:b/>
        </w:rPr>
      </w:pPr>
      <w:r w:rsidRPr="00B375F1">
        <w:rPr>
          <w:rFonts w:asciiTheme="majorHAnsi" w:hAnsiTheme="majorHAnsi" w:cstheme="majorHAnsi"/>
          <w:b/>
        </w:rPr>
        <w:t xml:space="preserve">Title of position: </w:t>
      </w:r>
      <w:r w:rsidRPr="00B375F1">
        <w:rPr>
          <w:rFonts w:asciiTheme="majorHAnsi" w:hAnsiTheme="majorHAnsi" w:cstheme="majorHAnsi"/>
          <w:b/>
        </w:rPr>
        <w:tab/>
      </w:r>
      <w:r w:rsidR="005F5AE7">
        <w:rPr>
          <w:rFonts w:asciiTheme="majorHAnsi" w:hAnsiTheme="majorHAnsi" w:cstheme="majorHAnsi"/>
        </w:rPr>
        <w:t>Senior</w:t>
      </w:r>
      <w:r w:rsidR="00BF307D">
        <w:rPr>
          <w:rFonts w:asciiTheme="majorHAnsi" w:hAnsiTheme="majorHAnsi" w:cstheme="majorHAnsi"/>
        </w:rPr>
        <w:t xml:space="preserve"> Leadership Development</w:t>
      </w:r>
      <w:r w:rsidR="005F5AE7">
        <w:rPr>
          <w:rFonts w:asciiTheme="majorHAnsi" w:hAnsiTheme="majorHAnsi" w:cstheme="majorHAnsi"/>
        </w:rPr>
        <w:t xml:space="preserve"> – Learning Architect </w:t>
      </w:r>
    </w:p>
    <w:p w14:paraId="03221965" w14:textId="77777777" w:rsidR="007D5A53" w:rsidRPr="00B375F1" w:rsidRDefault="007D5A53" w:rsidP="00782547">
      <w:pPr>
        <w:ind w:left="2880" w:hanging="2880"/>
        <w:jc w:val="both"/>
        <w:rPr>
          <w:rFonts w:asciiTheme="majorHAnsi" w:hAnsiTheme="majorHAnsi" w:cstheme="majorHAnsi"/>
          <w:b/>
        </w:rPr>
      </w:pPr>
      <w:r w:rsidRPr="009F2A28">
        <w:rPr>
          <w:rFonts w:asciiTheme="majorHAnsi" w:hAnsiTheme="majorHAnsi" w:cstheme="majorHAnsi"/>
          <w:b/>
        </w:rPr>
        <w:t xml:space="preserve">Tenure: </w:t>
      </w:r>
      <w:r w:rsidRPr="009F2A28">
        <w:rPr>
          <w:rFonts w:asciiTheme="majorHAnsi" w:hAnsiTheme="majorHAnsi" w:cstheme="majorHAnsi"/>
          <w:b/>
        </w:rPr>
        <w:tab/>
      </w:r>
      <w:r w:rsidR="00E64632" w:rsidRPr="009F2A28">
        <w:rPr>
          <w:rFonts w:asciiTheme="majorHAnsi" w:hAnsiTheme="majorHAnsi" w:cstheme="majorHAnsi"/>
        </w:rPr>
        <w:t>Permanent basis, or on a contract or secondment basis with a view to permanency</w:t>
      </w:r>
      <w:r w:rsidR="001476D4" w:rsidRPr="009F2A28">
        <w:rPr>
          <w:rFonts w:asciiTheme="majorHAnsi" w:hAnsiTheme="majorHAnsi" w:cstheme="majorHAnsi"/>
        </w:rPr>
        <w:t xml:space="preserve">      </w:t>
      </w:r>
    </w:p>
    <w:p w14:paraId="4E34EFAA" w14:textId="77777777" w:rsidR="007D5A53" w:rsidRPr="00B375F1" w:rsidRDefault="007D5A53" w:rsidP="00782547">
      <w:pPr>
        <w:jc w:val="both"/>
        <w:rPr>
          <w:rFonts w:asciiTheme="majorHAnsi" w:hAnsiTheme="majorHAnsi" w:cstheme="majorHAnsi"/>
          <w:b/>
        </w:rPr>
      </w:pPr>
      <w:r w:rsidRPr="00B375F1">
        <w:rPr>
          <w:rFonts w:asciiTheme="majorHAnsi" w:hAnsiTheme="majorHAnsi" w:cstheme="majorHAnsi"/>
          <w:b/>
        </w:rPr>
        <w:t xml:space="preserve">Employing Authority: </w:t>
      </w:r>
      <w:r w:rsidRPr="00B375F1">
        <w:rPr>
          <w:rFonts w:asciiTheme="majorHAnsi" w:hAnsiTheme="majorHAnsi" w:cstheme="majorHAnsi"/>
          <w:b/>
        </w:rPr>
        <w:tab/>
      </w:r>
      <w:r w:rsidR="00D8221F" w:rsidRPr="00B375F1">
        <w:rPr>
          <w:rFonts w:asciiTheme="majorHAnsi" w:hAnsiTheme="majorHAnsi" w:cstheme="majorHAnsi"/>
        </w:rPr>
        <w:t>Institute of Public Administration</w:t>
      </w:r>
      <w:r w:rsidR="007A7125">
        <w:rPr>
          <w:rFonts w:asciiTheme="majorHAnsi" w:hAnsiTheme="majorHAnsi" w:cstheme="majorHAnsi"/>
        </w:rPr>
        <w:t xml:space="preserve"> (IPA)</w:t>
      </w:r>
    </w:p>
    <w:p w14:paraId="5FDB1A89" w14:textId="77777777" w:rsidR="007D5A53" w:rsidRPr="00B375F1" w:rsidRDefault="007D5A53" w:rsidP="00A21B45">
      <w:pPr>
        <w:ind w:left="2880" w:hanging="2880"/>
        <w:rPr>
          <w:rFonts w:asciiTheme="majorHAnsi" w:hAnsiTheme="majorHAnsi" w:cstheme="majorHAnsi"/>
        </w:rPr>
      </w:pPr>
      <w:r w:rsidRPr="00B375F1">
        <w:rPr>
          <w:rFonts w:asciiTheme="majorHAnsi" w:hAnsiTheme="majorHAnsi" w:cstheme="majorHAnsi"/>
          <w:b/>
        </w:rPr>
        <w:t xml:space="preserve">Location: </w:t>
      </w:r>
      <w:r w:rsidRPr="00B375F1">
        <w:rPr>
          <w:rFonts w:asciiTheme="majorHAnsi" w:hAnsiTheme="majorHAnsi" w:cstheme="majorHAnsi"/>
          <w:b/>
        </w:rPr>
        <w:tab/>
      </w:r>
      <w:r w:rsidR="002B2FC0" w:rsidRPr="00B375F1">
        <w:rPr>
          <w:rFonts w:asciiTheme="majorHAnsi" w:hAnsiTheme="majorHAnsi" w:cstheme="majorHAnsi"/>
        </w:rPr>
        <w:t>57-61, Lansdowne Road, Ballsbridge, Dublin 4, Ireland</w:t>
      </w:r>
      <w:r w:rsidR="00250A75" w:rsidRPr="00B375F1">
        <w:rPr>
          <w:rFonts w:asciiTheme="majorHAnsi" w:hAnsiTheme="majorHAnsi" w:cstheme="majorHAnsi"/>
        </w:rPr>
        <w:t>,</w:t>
      </w:r>
      <w:r w:rsidR="002B2FC0" w:rsidRPr="00B375F1">
        <w:rPr>
          <w:rFonts w:asciiTheme="majorHAnsi" w:hAnsiTheme="majorHAnsi" w:cstheme="majorHAnsi"/>
        </w:rPr>
        <w:t xml:space="preserve"> D04TC62</w:t>
      </w:r>
    </w:p>
    <w:p w14:paraId="7395D913" w14:textId="77777777" w:rsidR="002B2FC0" w:rsidRDefault="007D5A53" w:rsidP="00782547">
      <w:pPr>
        <w:jc w:val="both"/>
        <w:rPr>
          <w:rStyle w:val="Hyperlink"/>
          <w:rFonts w:asciiTheme="majorHAnsi" w:hAnsiTheme="majorHAnsi" w:cstheme="majorHAnsi"/>
        </w:rPr>
      </w:pPr>
      <w:r w:rsidRPr="00B375F1">
        <w:rPr>
          <w:rFonts w:asciiTheme="majorHAnsi" w:hAnsiTheme="majorHAnsi" w:cstheme="majorHAnsi"/>
          <w:b/>
        </w:rPr>
        <w:t>Organisation website:</w:t>
      </w:r>
      <w:r w:rsidRPr="00B375F1">
        <w:rPr>
          <w:rFonts w:asciiTheme="majorHAnsi" w:hAnsiTheme="majorHAnsi" w:cstheme="majorHAnsi"/>
          <w:b/>
        </w:rPr>
        <w:tab/>
      </w:r>
      <w:hyperlink r:id="rId13" w:history="1">
        <w:r w:rsidR="002B2FC0" w:rsidRPr="00B375F1">
          <w:rPr>
            <w:rStyle w:val="Hyperlink"/>
            <w:rFonts w:asciiTheme="majorHAnsi" w:hAnsiTheme="majorHAnsi" w:cstheme="majorHAnsi"/>
          </w:rPr>
          <w:t>www.ipa.ie</w:t>
        </w:r>
      </w:hyperlink>
    </w:p>
    <w:p w14:paraId="56B5AFE7" w14:textId="77777777" w:rsidR="00B70E0C" w:rsidRPr="00B375F1" w:rsidRDefault="00B70E0C" w:rsidP="00782547">
      <w:pPr>
        <w:jc w:val="both"/>
        <w:rPr>
          <w:rFonts w:asciiTheme="majorHAnsi" w:hAnsiTheme="majorHAnsi" w:cstheme="majorHAnsi"/>
        </w:rPr>
      </w:pPr>
    </w:p>
    <w:p w14:paraId="132A1074" w14:textId="77777777" w:rsidR="00F74A2A" w:rsidRPr="00D34C18" w:rsidRDefault="00F74A2A" w:rsidP="00A16517">
      <w:pPr>
        <w:pStyle w:val="Heading2"/>
        <w:spacing w:line="276" w:lineRule="auto"/>
        <w:rPr>
          <w:color w:val="092D4E"/>
        </w:rPr>
      </w:pPr>
      <w:r w:rsidRPr="00D34C18">
        <w:rPr>
          <w:color w:val="092D4E"/>
        </w:rPr>
        <w:t>The Organisation</w:t>
      </w:r>
    </w:p>
    <w:p w14:paraId="2C248F48" w14:textId="11D7D420" w:rsidR="00C311AC" w:rsidRPr="00C311AC" w:rsidRDefault="00C311AC" w:rsidP="00A16517">
      <w:pPr>
        <w:spacing w:line="276" w:lineRule="auto"/>
        <w:jc w:val="both"/>
      </w:pPr>
      <w:r w:rsidRPr="00C311AC">
        <w:rPr>
          <w:b/>
          <w:bCs/>
        </w:rPr>
        <w:t xml:space="preserve">Our Purpose </w:t>
      </w:r>
    </w:p>
    <w:p w14:paraId="1199955A" w14:textId="77777777" w:rsidR="00C311AC" w:rsidRPr="00C311AC" w:rsidRDefault="00C311AC" w:rsidP="00A16517">
      <w:pPr>
        <w:spacing w:line="276" w:lineRule="auto"/>
        <w:jc w:val="both"/>
      </w:pPr>
      <w:r w:rsidRPr="00C311AC">
        <w:t>The Institute of Public Administration exists to support a capable, confident and effective Public Service in Ireland. Our purpose is to strengthen the capability and leadership required to meet complex demands, make sound decisions and contribute to better public services for the people of Ireland. We do this through learning and leadership development that is evidence</w:t>
      </w:r>
      <w:r w:rsidRPr="00C311AC">
        <w:noBreakHyphen/>
        <w:t>based, practice</w:t>
      </w:r>
      <w:r w:rsidRPr="00C311AC">
        <w:noBreakHyphen/>
        <w:t xml:space="preserve">led and focused on application at a whole-of-government level. </w:t>
      </w:r>
    </w:p>
    <w:p w14:paraId="4C034927" w14:textId="77777777" w:rsidR="00C311AC" w:rsidRPr="00C311AC" w:rsidRDefault="00C311AC" w:rsidP="00A16517">
      <w:pPr>
        <w:spacing w:line="276" w:lineRule="auto"/>
        <w:jc w:val="both"/>
      </w:pPr>
      <w:r w:rsidRPr="00C311AC">
        <w:t xml:space="preserve">As a trusted, government-supported institution, we provide an open and inclusive space for learning, reflection and exchange across the Public Service. We bring people together across organisational and sectoral boundaries to strengthen shared understanding, professional standards and continuous improvement. </w:t>
      </w:r>
    </w:p>
    <w:p w14:paraId="351A447F" w14:textId="77777777" w:rsidR="00C311AC" w:rsidRPr="00C311AC" w:rsidRDefault="00C311AC" w:rsidP="00A16517">
      <w:pPr>
        <w:spacing w:line="276" w:lineRule="auto"/>
        <w:jc w:val="both"/>
      </w:pPr>
      <w:r w:rsidRPr="00C311AC">
        <w:t xml:space="preserve">We support a Public Service that can adapt to change, work collaboratively across the system and translate policy intent into effective delivery and public value. </w:t>
      </w:r>
    </w:p>
    <w:p w14:paraId="4BC2821F" w14:textId="0EA6F4FA" w:rsidR="00C311AC" w:rsidRPr="00C311AC" w:rsidRDefault="00C311AC" w:rsidP="00A16517">
      <w:pPr>
        <w:spacing w:line="276" w:lineRule="auto"/>
        <w:jc w:val="both"/>
      </w:pPr>
      <w:r w:rsidRPr="00C311AC">
        <w:rPr>
          <w:b/>
          <w:bCs/>
        </w:rPr>
        <w:t xml:space="preserve">Our Role in Supporting the Public Service </w:t>
      </w:r>
    </w:p>
    <w:p w14:paraId="0006ABC5" w14:textId="77777777" w:rsidR="00C311AC" w:rsidRPr="00C311AC" w:rsidRDefault="00C311AC" w:rsidP="00A16517">
      <w:pPr>
        <w:spacing w:line="276" w:lineRule="auto"/>
        <w:jc w:val="both"/>
      </w:pPr>
      <w:r w:rsidRPr="00C311AC">
        <w:t xml:space="preserve">We play a fundamental role within Ireland’s Public Service as a trusted, independent learning partner in capability and leadership development grounded in specialist knowledge and expertise. Our role is founded on long-standing academic credibility, professional expertise and a deep understanding of how public services are designed, governed and delivered in Ireland. This reflects our leadership in shaping future public-service capability development. </w:t>
      </w:r>
    </w:p>
    <w:p w14:paraId="1AF84324" w14:textId="77777777" w:rsidR="00C311AC" w:rsidRPr="00C311AC" w:rsidRDefault="00C311AC" w:rsidP="00A16517">
      <w:pPr>
        <w:spacing w:line="276" w:lineRule="auto"/>
        <w:jc w:val="both"/>
      </w:pPr>
      <w:r w:rsidRPr="00C311AC">
        <w:t xml:space="preserve">We engage with public servants at all stages of their careers, from early career professionals to senior leaders, across a wide range of functions and policy domains. We help build shared standards, common understanding and consistent approaches to public service challenges, while recognising the diversity of organisational contexts and responsibilities. </w:t>
      </w:r>
    </w:p>
    <w:p w14:paraId="413473C0" w14:textId="77777777" w:rsidR="00C311AC" w:rsidRPr="00C311AC" w:rsidRDefault="00C311AC" w:rsidP="00A16517">
      <w:pPr>
        <w:spacing w:line="276" w:lineRule="auto"/>
        <w:jc w:val="both"/>
      </w:pPr>
      <w:r w:rsidRPr="00C311AC">
        <w:t xml:space="preserve">We bring learning into the realities of public service work. Our role is to shape learning that is credible and grounded in practice, from accredited learning to professional expertise and skills development. </w:t>
      </w:r>
    </w:p>
    <w:p w14:paraId="144972A8" w14:textId="77777777" w:rsidR="00C311AC" w:rsidRPr="00C311AC" w:rsidRDefault="00C311AC" w:rsidP="00A16517">
      <w:pPr>
        <w:spacing w:line="276" w:lineRule="auto"/>
        <w:jc w:val="both"/>
      </w:pPr>
      <w:r w:rsidRPr="00C311AC">
        <w:t xml:space="preserve">Independence is central to our role. We provide a space for learning and dialogue across the Public Service, enabling open discussion and informed challenge. We do this by connecting evidence, policy intent and delivery experience in ways that strengthen collective capability. </w:t>
      </w:r>
    </w:p>
    <w:p w14:paraId="25105B56" w14:textId="60C04BB4" w:rsidR="00F5474F" w:rsidRPr="00F5474F" w:rsidRDefault="00C311AC" w:rsidP="00A16517">
      <w:pPr>
        <w:spacing w:line="276" w:lineRule="auto"/>
        <w:jc w:val="both"/>
      </w:pPr>
      <w:r w:rsidRPr="00C311AC">
        <w:t>We work closely with public service sponsors and partners who invest in learning and development. These relationships are based on trust, professionalism and a shared commitment to public value, supporting capability development that is sustained, applied and relevant to real delivery challenges.</w:t>
      </w:r>
    </w:p>
    <w:p w14:paraId="0C717C36" w14:textId="77777777" w:rsidR="00604F6A" w:rsidRDefault="00604F6A" w:rsidP="00345467">
      <w:pPr>
        <w:spacing w:before="240" w:line="276" w:lineRule="auto"/>
        <w:contextualSpacing/>
        <w:jc w:val="both"/>
        <w:rPr>
          <w:b/>
          <w:bCs/>
          <w:color w:val="002060"/>
          <w:sz w:val="24"/>
          <w:szCs w:val="24"/>
          <w:lang w:val="en-GB"/>
        </w:rPr>
      </w:pPr>
      <w:bookmarkStart w:id="3" w:name="_Toc104908828"/>
      <w:r w:rsidRPr="00E37C76">
        <w:rPr>
          <w:b/>
          <w:bCs/>
          <w:color w:val="002060"/>
          <w:sz w:val="24"/>
          <w:szCs w:val="24"/>
          <w:lang w:val="en-GB"/>
        </w:rPr>
        <w:lastRenderedPageBreak/>
        <w:t>Leadership Development Across the Public Service</w:t>
      </w:r>
    </w:p>
    <w:p w14:paraId="227A91A0" w14:textId="3947D0FE" w:rsidR="00F5002F" w:rsidRDefault="00604F6A" w:rsidP="00345467">
      <w:pPr>
        <w:spacing w:before="240" w:line="276" w:lineRule="auto"/>
        <w:jc w:val="both"/>
        <w:rPr>
          <w:rFonts w:asciiTheme="majorHAnsi" w:hAnsiTheme="majorHAnsi" w:cstheme="majorHAnsi"/>
        </w:rPr>
      </w:pPr>
      <w:r w:rsidRPr="00605C0B">
        <w:rPr>
          <w:rFonts w:asciiTheme="majorHAnsi" w:hAnsiTheme="majorHAnsi" w:cstheme="majorHAnsi"/>
        </w:rPr>
        <w:t>Ireland’s Public Service is entering a period of sustained transformation, pursuing an ambitious reform programme to strengthen service quality, delivery and public trust through more integrated, user-centred and digitally enabled public services. Government policy and system</w:t>
      </w:r>
      <w:r>
        <w:rPr>
          <w:rFonts w:asciiTheme="majorHAnsi" w:hAnsiTheme="majorHAnsi" w:cstheme="majorHAnsi"/>
        </w:rPr>
        <w:t>-</w:t>
      </w:r>
      <w:r w:rsidRPr="00605C0B">
        <w:rPr>
          <w:rFonts w:asciiTheme="majorHAnsi" w:hAnsiTheme="majorHAnsi" w:cstheme="majorHAnsi"/>
        </w:rPr>
        <w:t xml:space="preserve">wide reform agendas set clear expectations that public service capability must be future ready, joined up and demonstrably linked to outcomes. </w:t>
      </w:r>
      <w:r w:rsidR="00F5002F">
        <w:rPr>
          <w:rFonts w:asciiTheme="majorHAnsi" w:hAnsiTheme="majorHAnsi" w:cstheme="majorHAnsi"/>
        </w:rPr>
        <w:t xml:space="preserve"> Developing effective public service leaders </w:t>
      </w:r>
      <w:r w:rsidR="00F5002F" w:rsidRPr="00605C0B">
        <w:rPr>
          <w:rFonts w:asciiTheme="majorHAnsi" w:hAnsiTheme="majorHAnsi" w:cstheme="majorHAnsi"/>
        </w:rPr>
        <w:t xml:space="preserve">is a critical strategic enabler of delivering better public services to the people of Ireland. </w:t>
      </w:r>
    </w:p>
    <w:p w14:paraId="10B99286" w14:textId="77777777" w:rsidR="00CD3CA2" w:rsidRDefault="00604F6A" w:rsidP="00CD3CA2">
      <w:pPr>
        <w:spacing w:after="160" w:line="276" w:lineRule="auto"/>
        <w:contextualSpacing/>
        <w:jc w:val="both"/>
        <w:rPr>
          <w:lang w:val="en-GB"/>
        </w:rPr>
      </w:pPr>
      <w:r>
        <w:rPr>
          <w:lang w:val="en-GB"/>
        </w:rPr>
        <w:t xml:space="preserve">The IPA advocates that leadership development is important at all career stages and particularly in preparing to step up to managerial and leadership positions. </w:t>
      </w:r>
      <w:r w:rsidR="00CD3CA2">
        <w:rPr>
          <w:lang w:val="en-GB"/>
        </w:rPr>
        <w:t xml:space="preserve">Leadership requires a complex set of skills and expertise which are continuously honed and refined to meet with the demanding, complex needs of the Public Service. This relates not only to the capability to lead oneself, others and at organisational level but equally to equip oneself with the required new and emerging skills such as digital, data and AI capabilities required to perform effectively. </w:t>
      </w:r>
    </w:p>
    <w:p w14:paraId="640F3B5D" w14:textId="77777777" w:rsidR="00CD3CA2" w:rsidRDefault="00CD3CA2" w:rsidP="00CD3CA2">
      <w:pPr>
        <w:spacing w:after="160" w:line="276" w:lineRule="auto"/>
        <w:contextualSpacing/>
        <w:jc w:val="both"/>
        <w:rPr>
          <w:lang w:val="en-GB"/>
        </w:rPr>
      </w:pPr>
    </w:p>
    <w:p w14:paraId="78B6E600" w14:textId="2F9EEA77" w:rsidR="00604F6A" w:rsidRDefault="00F5002F" w:rsidP="00604F6A">
      <w:pPr>
        <w:spacing w:after="160" w:line="276" w:lineRule="auto"/>
        <w:contextualSpacing/>
        <w:jc w:val="both"/>
        <w:rPr>
          <w:lang w:val="en-GB"/>
        </w:rPr>
      </w:pPr>
      <w:r>
        <w:rPr>
          <w:lang w:val="en-GB"/>
        </w:rPr>
        <w:t>L</w:t>
      </w:r>
      <w:r w:rsidR="00CD3CA2">
        <w:rPr>
          <w:lang w:val="en-GB"/>
        </w:rPr>
        <w:t xml:space="preserve">eadership development is a commitment </w:t>
      </w:r>
      <w:r>
        <w:rPr>
          <w:lang w:val="en-GB"/>
        </w:rPr>
        <w:t xml:space="preserve">therefore </w:t>
      </w:r>
      <w:r w:rsidR="00CD3CA2">
        <w:rPr>
          <w:lang w:val="en-GB"/>
        </w:rPr>
        <w:t>to developing capability over the course of one’s career and learning to adapt to the demands of the roles and responsibilities at each stage.</w:t>
      </w:r>
      <w:r>
        <w:rPr>
          <w:lang w:val="en-GB"/>
        </w:rPr>
        <w:t xml:space="preserve"> </w:t>
      </w:r>
      <w:r w:rsidR="00604F6A">
        <w:rPr>
          <w:lang w:val="en-GB"/>
        </w:rPr>
        <w:t xml:space="preserve">In this capacity, the IPA offers a wide range of learning opportunities across our portfolio of accredited, non-accredited and professional programmes. These programmes are offered on an open basis to public servants and in addition, the IPA works very closely on a client basis with public service organisations in the design and delivery of bespoke targeted leadership interventions. </w:t>
      </w:r>
    </w:p>
    <w:p w14:paraId="65C330C5" w14:textId="74F127BD" w:rsidR="00377FDF" w:rsidRDefault="00377FDF" w:rsidP="00345467">
      <w:pPr>
        <w:pStyle w:val="Heading2"/>
        <w:spacing w:line="276" w:lineRule="auto"/>
        <w:rPr>
          <w:color w:val="092D4E"/>
        </w:rPr>
      </w:pPr>
      <w:r w:rsidRPr="00633638">
        <w:rPr>
          <w:color w:val="092D4E"/>
        </w:rPr>
        <w:t>S</w:t>
      </w:r>
      <w:r w:rsidR="005043EC" w:rsidRPr="00633638">
        <w:rPr>
          <w:color w:val="092D4E"/>
        </w:rPr>
        <w:t>enior Public Service</w:t>
      </w:r>
      <w:r w:rsidRPr="00633638">
        <w:rPr>
          <w:color w:val="092D4E"/>
        </w:rPr>
        <w:t xml:space="preserve"> </w:t>
      </w:r>
    </w:p>
    <w:p w14:paraId="1F90FD81" w14:textId="452CBE55" w:rsidR="00605C0B" w:rsidRPr="00605C0B" w:rsidRDefault="00F5002F" w:rsidP="00345467">
      <w:pPr>
        <w:spacing w:line="276" w:lineRule="auto"/>
        <w:jc w:val="both"/>
        <w:rPr>
          <w:rFonts w:asciiTheme="majorHAnsi" w:hAnsiTheme="majorHAnsi" w:cstheme="majorHAnsi"/>
        </w:rPr>
      </w:pPr>
      <w:r>
        <w:rPr>
          <w:rFonts w:asciiTheme="majorHAnsi" w:hAnsiTheme="majorHAnsi" w:cstheme="majorHAnsi"/>
        </w:rPr>
        <w:t xml:space="preserve">A particular focus of the IPA is the development of strategic leadership capability at the most senior levels of the Public Service. </w:t>
      </w:r>
      <w:r w:rsidR="00605C0B" w:rsidRPr="00605C0B">
        <w:rPr>
          <w:rFonts w:asciiTheme="majorHAnsi" w:hAnsiTheme="majorHAnsi" w:cstheme="majorHAnsi"/>
        </w:rPr>
        <w:t>Public serv</w:t>
      </w:r>
      <w:r w:rsidR="00605C0B">
        <w:rPr>
          <w:rFonts w:asciiTheme="majorHAnsi" w:hAnsiTheme="majorHAnsi" w:cstheme="majorHAnsi"/>
        </w:rPr>
        <w:t>ice leaders</w:t>
      </w:r>
      <w:r w:rsidR="00605C0B" w:rsidRPr="00605C0B">
        <w:rPr>
          <w:rFonts w:asciiTheme="majorHAnsi" w:hAnsiTheme="majorHAnsi" w:cstheme="majorHAnsi"/>
        </w:rPr>
        <w:t xml:space="preserve"> are expected to operate across organisational boundaries, to lead in conditions of uncertainty and to sustain delivery in complex and interdependent systems. This requires a combination of technical expertise, strategic judgement and the ability to collaborate, influence and adapt</w:t>
      </w:r>
      <w:r w:rsidR="00605C0B" w:rsidRPr="00605C0B">
        <w:rPr>
          <w:rFonts w:asciiTheme="majorHAnsi" w:hAnsiTheme="majorHAnsi" w:cstheme="majorHAnsi"/>
          <w:b/>
          <w:bCs/>
        </w:rPr>
        <w:t xml:space="preserve"> </w:t>
      </w:r>
      <w:r w:rsidR="00605C0B" w:rsidRPr="00605C0B">
        <w:rPr>
          <w:rFonts w:asciiTheme="majorHAnsi" w:hAnsiTheme="majorHAnsi" w:cstheme="majorHAnsi"/>
        </w:rPr>
        <w:t>in dynamic environments.</w:t>
      </w:r>
    </w:p>
    <w:p w14:paraId="3091609D" w14:textId="0F0DD744" w:rsidR="009F74AF" w:rsidRPr="00A2369A" w:rsidRDefault="00377FDF" w:rsidP="00A16517">
      <w:pPr>
        <w:spacing w:line="276" w:lineRule="auto"/>
        <w:jc w:val="both"/>
      </w:pPr>
      <w:r w:rsidRPr="009F2A28">
        <w:rPr>
          <w:rFonts w:asciiTheme="majorHAnsi" w:hAnsiTheme="majorHAnsi" w:cstheme="majorHAnsi"/>
        </w:rPr>
        <w:t xml:space="preserve">The </w:t>
      </w:r>
      <w:r w:rsidR="00BD46CF">
        <w:rPr>
          <w:rFonts w:asciiTheme="majorHAnsi" w:hAnsiTheme="majorHAnsi" w:cstheme="majorHAnsi"/>
        </w:rPr>
        <w:t xml:space="preserve">Senior Public Service </w:t>
      </w:r>
      <w:r w:rsidR="001847BF">
        <w:rPr>
          <w:rFonts w:asciiTheme="majorHAnsi" w:hAnsiTheme="majorHAnsi" w:cstheme="majorHAnsi"/>
        </w:rPr>
        <w:t xml:space="preserve">(SPS) </w:t>
      </w:r>
      <w:r w:rsidR="00AF3BB6">
        <w:rPr>
          <w:rFonts w:asciiTheme="majorHAnsi" w:hAnsiTheme="majorHAnsi" w:cstheme="majorHAnsi"/>
        </w:rPr>
        <w:t xml:space="preserve">encompasses </w:t>
      </w:r>
      <w:r w:rsidR="00A67C74">
        <w:rPr>
          <w:rFonts w:asciiTheme="majorHAnsi" w:hAnsiTheme="majorHAnsi" w:cstheme="majorHAnsi"/>
        </w:rPr>
        <w:t>the</w:t>
      </w:r>
      <w:r w:rsidR="00AF3BB6">
        <w:rPr>
          <w:rFonts w:asciiTheme="majorHAnsi" w:hAnsiTheme="majorHAnsi" w:cstheme="majorHAnsi"/>
        </w:rPr>
        <w:t xml:space="preserve"> leadership development portfolio and related support services </w:t>
      </w:r>
      <w:r w:rsidR="001C0053">
        <w:rPr>
          <w:rFonts w:asciiTheme="majorHAnsi" w:hAnsiTheme="majorHAnsi" w:cstheme="majorHAnsi"/>
        </w:rPr>
        <w:t>for senior staff across the Public Service. M</w:t>
      </w:r>
      <w:r w:rsidR="00BD46CF">
        <w:rPr>
          <w:rFonts w:asciiTheme="majorHAnsi" w:hAnsiTheme="majorHAnsi" w:cstheme="majorHAnsi"/>
        </w:rPr>
        <w:t xml:space="preserve">anaged by the IPA in </w:t>
      </w:r>
      <w:r w:rsidR="004E6AA2">
        <w:rPr>
          <w:rFonts w:asciiTheme="majorHAnsi" w:hAnsiTheme="majorHAnsi" w:cstheme="majorHAnsi"/>
        </w:rPr>
        <w:t>close collaboration with the Department of Public Expenditure, Infrastructure, Public Service Reform and Digitalisation</w:t>
      </w:r>
      <w:r w:rsidR="001C0053">
        <w:rPr>
          <w:rFonts w:asciiTheme="majorHAnsi" w:hAnsiTheme="majorHAnsi" w:cstheme="majorHAnsi"/>
        </w:rPr>
        <w:t xml:space="preserve">, the objective </w:t>
      </w:r>
      <w:r w:rsidR="001847BF">
        <w:rPr>
          <w:rFonts w:asciiTheme="majorHAnsi" w:hAnsiTheme="majorHAnsi" w:cstheme="majorHAnsi"/>
        </w:rPr>
        <w:t xml:space="preserve">of the Senior Public Service </w:t>
      </w:r>
      <w:r w:rsidR="001C0053">
        <w:rPr>
          <w:rFonts w:asciiTheme="majorHAnsi" w:hAnsiTheme="majorHAnsi" w:cstheme="majorHAnsi"/>
        </w:rPr>
        <w:t>is to</w:t>
      </w:r>
      <w:r w:rsidR="009F74AF" w:rsidRPr="00A2369A">
        <w:t>:</w:t>
      </w:r>
    </w:p>
    <w:p w14:paraId="54342AC5" w14:textId="60B47B2D" w:rsidR="009F74AF" w:rsidRPr="00A2369A" w:rsidRDefault="009F74AF" w:rsidP="00A751F0">
      <w:pPr>
        <w:pStyle w:val="ListParagraph"/>
        <w:numPr>
          <w:ilvl w:val="0"/>
          <w:numId w:val="2"/>
        </w:numPr>
        <w:spacing w:after="160" w:line="276" w:lineRule="auto"/>
        <w:ind w:left="360"/>
        <w:contextualSpacing/>
        <w:jc w:val="both"/>
      </w:pPr>
      <w:r w:rsidRPr="00A2369A">
        <w:t xml:space="preserve">Provide a central cohesive strategic approach to building capability at senior level and extending the reach of executive leadership development across </w:t>
      </w:r>
      <w:r w:rsidR="00A67C74">
        <w:t>the Public S</w:t>
      </w:r>
      <w:r w:rsidRPr="00A2369A">
        <w:t xml:space="preserve">ervice. </w:t>
      </w:r>
    </w:p>
    <w:p w14:paraId="7059A932" w14:textId="77777777" w:rsidR="009F74AF" w:rsidRPr="00A2369A" w:rsidRDefault="009F74AF" w:rsidP="00A751F0">
      <w:pPr>
        <w:pStyle w:val="ListParagraph"/>
        <w:numPr>
          <w:ilvl w:val="0"/>
          <w:numId w:val="2"/>
        </w:numPr>
        <w:spacing w:after="160" w:line="276" w:lineRule="auto"/>
        <w:ind w:left="360"/>
        <w:contextualSpacing/>
        <w:jc w:val="both"/>
      </w:pPr>
      <w:r w:rsidRPr="00A2369A">
        <w:t>Equip existing leaders with the strategic leadership knowledge, skills and expertise required to operate within the complex, evolving operating environment.</w:t>
      </w:r>
    </w:p>
    <w:p w14:paraId="3ABCD701" w14:textId="77777777" w:rsidR="009F74AF" w:rsidRPr="00A2369A" w:rsidRDefault="009F74AF" w:rsidP="00A751F0">
      <w:pPr>
        <w:pStyle w:val="ListParagraph"/>
        <w:numPr>
          <w:ilvl w:val="0"/>
          <w:numId w:val="2"/>
        </w:numPr>
        <w:spacing w:after="160" w:line="276" w:lineRule="auto"/>
        <w:ind w:left="360"/>
        <w:contextualSpacing/>
        <w:jc w:val="both"/>
        <w:rPr>
          <w:lang w:val="en-GB"/>
        </w:rPr>
      </w:pPr>
      <w:r w:rsidRPr="00A2369A">
        <w:t>Develop a strong leadership cohort within the civil service, local authorities and across the wider public sector to address succession planning requirements.</w:t>
      </w:r>
    </w:p>
    <w:p w14:paraId="7991144E" w14:textId="0385E0D4" w:rsidR="009F74AF" w:rsidRDefault="009F74AF" w:rsidP="00A751F0">
      <w:pPr>
        <w:pStyle w:val="ListParagraph"/>
        <w:numPr>
          <w:ilvl w:val="0"/>
          <w:numId w:val="2"/>
        </w:numPr>
        <w:spacing w:after="160" w:line="276" w:lineRule="auto"/>
        <w:ind w:left="360"/>
        <w:contextualSpacing/>
        <w:jc w:val="both"/>
        <w:rPr>
          <w:lang w:val="en-GB"/>
        </w:rPr>
      </w:pPr>
      <w:r w:rsidRPr="00A2369A">
        <w:rPr>
          <w:lang w:val="en-GB"/>
        </w:rPr>
        <w:t xml:space="preserve">Build strong collaborative working relationships </w:t>
      </w:r>
      <w:r w:rsidR="001847BF">
        <w:rPr>
          <w:lang w:val="en-GB"/>
        </w:rPr>
        <w:t>at a whole of government level to improve better public service delivery and impact.</w:t>
      </w:r>
    </w:p>
    <w:p w14:paraId="7A5A947D" w14:textId="1B55E6F1" w:rsidR="00A16517" w:rsidRPr="00633638" w:rsidRDefault="007D5A53" w:rsidP="00050FB5">
      <w:pPr>
        <w:pStyle w:val="Heading2"/>
        <w:spacing w:line="276" w:lineRule="auto"/>
        <w:rPr>
          <w:rFonts w:cstheme="majorHAnsi"/>
          <w:color w:val="092D4E"/>
        </w:rPr>
      </w:pPr>
      <w:r w:rsidRPr="00633638">
        <w:rPr>
          <w:color w:val="092D4E"/>
        </w:rPr>
        <w:t>Role S</w:t>
      </w:r>
      <w:r w:rsidR="002B79BC" w:rsidRPr="00633638">
        <w:rPr>
          <w:color w:val="092D4E"/>
        </w:rPr>
        <w:t>ummary</w:t>
      </w:r>
      <w:bookmarkEnd w:id="3"/>
    </w:p>
    <w:p w14:paraId="310C15CB" w14:textId="5F194C11" w:rsidR="0072192C" w:rsidRDefault="00C153E0" w:rsidP="00A16517">
      <w:pPr>
        <w:spacing w:line="276" w:lineRule="auto"/>
        <w:jc w:val="both"/>
        <w:rPr>
          <w:rFonts w:asciiTheme="majorHAnsi" w:hAnsiTheme="majorHAnsi" w:cstheme="majorHAnsi"/>
          <w:color w:val="808080" w:themeColor="background1" w:themeShade="80"/>
        </w:rPr>
      </w:pPr>
      <w:r w:rsidRPr="007A7125">
        <w:rPr>
          <w:rFonts w:asciiTheme="majorHAnsi" w:hAnsiTheme="majorHAnsi" w:cstheme="majorHAnsi"/>
          <w:color w:val="808080" w:themeColor="background1" w:themeShade="80"/>
        </w:rPr>
        <w:t xml:space="preserve">The </w:t>
      </w:r>
      <w:r w:rsidR="005F5AE7">
        <w:rPr>
          <w:rFonts w:asciiTheme="majorHAnsi" w:hAnsiTheme="majorHAnsi" w:cstheme="majorHAnsi"/>
          <w:color w:val="808080" w:themeColor="background1" w:themeShade="80"/>
        </w:rPr>
        <w:t xml:space="preserve">role of Senior Leadership </w:t>
      </w:r>
      <w:r w:rsidR="00716E57">
        <w:rPr>
          <w:rFonts w:asciiTheme="majorHAnsi" w:hAnsiTheme="majorHAnsi" w:cstheme="majorHAnsi"/>
          <w:color w:val="808080" w:themeColor="background1" w:themeShade="80"/>
        </w:rPr>
        <w:t>Development</w:t>
      </w:r>
      <w:r w:rsidR="005F5AE7">
        <w:rPr>
          <w:rFonts w:asciiTheme="majorHAnsi" w:hAnsiTheme="majorHAnsi" w:cstheme="majorHAnsi"/>
          <w:color w:val="808080" w:themeColor="background1" w:themeShade="80"/>
        </w:rPr>
        <w:t xml:space="preserve"> – Learning Architect</w:t>
      </w:r>
      <w:r w:rsidRPr="007A7125">
        <w:rPr>
          <w:rFonts w:asciiTheme="majorHAnsi" w:hAnsiTheme="majorHAnsi" w:cstheme="majorHAnsi"/>
          <w:color w:val="808080" w:themeColor="background1" w:themeShade="80"/>
        </w:rPr>
        <w:t xml:space="preserve"> </w:t>
      </w:r>
      <w:r w:rsidR="009B6982">
        <w:rPr>
          <w:rFonts w:asciiTheme="majorHAnsi" w:hAnsiTheme="majorHAnsi" w:cstheme="majorHAnsi"/>
          <w:color w:val="808080" w:themeColor="background1" w:themeShade="80"/>
        </w:rPr>
        <w:t xml:space="preserve">is a senior management role responsible for </w:t>
      </w:r>
      <w:r w:rsidRPr="007A7125">
        <w:rPr>
          <w:rFonts w:asciiTheme="majorHAnsi" w:hAnsiTheme="majorHAnsi" w:cstheme="majorHAnsi"/>
          <w:color w:val="808080" w:themeColor="background1" w:themeShade="80"/>
        </w:rPr>
        <w:t xml:space="preserve">the </w:t>
      </w:r>
      <w:r w:rsidR="001847BF">
        <w:rPr>
          <w:rFonts w:asciiTheme="majorHAnsi" w:hAnsiTheme="majorHAnsi" w:cstheme="majorHAnsi"/>
          <w:color w:val="808080" w:themeColor="background1" w:themeShade="80"/>
        </w:rPr>
        <w:t xml:space="preserve">further </w:t>
      </w:r>
      <w:r w:rsidRPr="007A7125">
        <w:rPr>
          <w:rFonts w:asciiTheme="majorHAnsi" w:hAnsiTheme="majorHAnsi" w:cstheme="majorHAnsi"/>
          <w:color w:val="808080" w:themeColor="background1" w:themeShade="80"/>
        </w:rPr>
        <w:t xml:space="preserve">development of </w:t>
      </w:r>
      <w:r w:rsidR="00FD09E4">
        <w:rPr>
          <w:rFonts w:asciiTheme="majorHAnsi" w:hAnsiTheme="majorHAnsi" w:cstheme="majorHAnsi"/>
          <w:color w:val="808080" w:themeColor="background1" w:themeShade="80"/>
        </w:rPr>
        <w:t xml:space="preserve">the IPA’s </w:t>
      </w:r>
      <w:r w:rsidRPr="007A7125">
        <w:rPr>
          <w:rFonts w:asciiTheme="majorHAnsi" w:hAnsiTheme="majorHAnsi" w:cstheme="majorHAnsi"/>
          <w:color w:val="808080" w:themeColor="background1" w:themeShade="80"/>
        </w:rPr>
        <w:t xml:space="preserve">leadership </w:t>
      </w:r>
      <w:r w:rsidR="00E14801">
        <w:rPr>
          <w:rFonts w:asciiTheme="majorHAnsi" w:hAnsiTheme="majorHAnsi" w:cstheme="majorHAnsi"/>
          <w:color w:val="808080" w:themeColor="background1" w:themeShade="80"/>
        </w:rPr>
        <w:t>development</w:t>
      </w:r>
      <w:r w:rsidRPr="007A7125">
        <w:rPr>
          <w:rFonts w:asciiTheme="majorHAnsi" w:hAnsiTheme="majorHAnsi" w:cstheme="majorHAnsi"/>
          <w:color w:val="808080" w:themeColor="background1" w:themeShade="80"/>
        </w:rPr>
        <w:t xml:space="preserve"> </w:t>
      </w:r>
      <w:r w:rsidR="00FD09E4">
        <w:rPr>
          <w:rFonts w:asciiTheme="majorHAnsi" w:hAnsiTheme="majorHAnsi" w:cstheme="majorHAnsi"/>
          <w:color w:val="808080" w:themeColor="background1" w:themeShade="80"/>
        </w:rPr>
        <w:t xml:space="preserve">learning pathway </w:t>
      </w:r>
      <w:r w:rsidR="00EC602E">
        <w:rPr>
          <w:rFonts w:asciiTheme="majorHAnsi" w:hAnsiTheme="majorHAnsi" w:cstheme="majorHAnsi"/>
          <w:color w:val="808080" w:themeColor="background1" w:themeShade="80"/>
        </w:rPr>
        <w:t xml:space="preserve">for the Public Service. This role will reside within the Senior Public Service </w:t>
      </w:r>
      <w:r w:rsidR="00716E57">
        <w:rPr>
          <w:rFonts w:asciiTheme="majorHAnsi" w:hAnsiTheme="majorHAnsi" w:cstheme="majorHAnsi"/>
          <w:color w:val="808080" w:themeColor="background1" w:themeShade="80"/>
        </w:rPr>
        <w:t xml:space="preserve">team </w:t>
      </w:r>
      <w:r w:rsidR="00E14801">
        <w:rPr>
          <w:rFonts w:asciiTheme="majorHAnsi" w:hAnsiTheme="majorHAnsi" w:cstheme="majorHAnsi"/>
          <w:color w:val="808080" w:themeColor="background1" w:themeShade="80"/>
        </w:rPr>
        <w:t>with a significant focus</w:t>
      </w:r>
      <w:r w:rsidR="00EC602E">
        <w:rPr>
          <w:rFonts w:asciiTheme="majorHAnsi" w:hAnsiTheme="majorHAnsi" w:cstheme="majorHAnsi"/>
          <w:color w:val="808080" w:themeColor="background1" w:themeShade="80"/>
        </w:rPr>
        <w:t xml:space="preserve"> on senior executive leadership development </w:t>
      </w:r>
      <w:r w:rsidR="00E14801">
        <w:rPr>
          <w:rFonts w:asciiTheme="majorHAnsi" w:hAnsiTheme="majorHAnsi" w:cstheme="majorHAnsi"/>
          <w:color w:val="808080" w:themeColor="background1" w:themeShade="80"/>
        </w:rPr>
        <w:t xml:space="preserve">whilst also being responsible for </w:t>
      </w:r>
      <w:r w:rsidR="00E14801">
        <w:rPr>
          <w:rFonts w:asciiTheme="majorHAnsi" w:hAnsiTheme="majorHAnsi" w:cstheme="majorHAnsi"/>
          <w:color w:val="808080" w:themeColor="background1" w:themeShade="80"/>
        </w:rPr>
        <w:lastRenderedPageBreak/>
        <w:t xml:space="preserve">the design and development of </w:t>
      </w:r>
      <w:r w:rsidR="007D1B9A">
        <w:rPr>
          <w:rFonts w:asciiTheme="majorHAnsi" w:hAnsiTheme="majorHAnsi" w:cstheme="majorHAnsi"/>
          <w:color w:val="808080" w:themeColor="background1" w:themeShade="80"/>
        </w:rPr>
        <w:t xml:space="preserve">the IPA’s leadership development </w:t>
      </w:r>
      <w:r w:rsidR="00B532B5">
        <w:rPr>
          <w:rFonts w:asciiTheme="majorHAnsi" w:hAnsiTheme="majorHAnsi" w:cstheme="majorHAnsi"/>
          <w:color w:val="808080" w:themeColor="background1" w:themeShade="80"/>
        </w:rPr>
        <w:t xml:space="preserve">interventions </w:t>
      </w:r>
      <w:r w:rsidR="007D1B9A">
        <w:rPr>
          <w:rFonts w:asciiTheme="majorHAnsi" w:hAnsiTheme="majorHAnsi" w:cstheme="majorHAnsi"/>
          <w:color w:val="808080" w:themeColor="background1" w:themeShade="80"/>
        </w:rPr>
        <w:t>across all levels</w:t>
      </w:r>
      <w:r w:rsidR="002D3931">
        <w:rPr>
          <w:rFonts w:asciiTheme="majorHAnsi" w:hAnsiTheme="majorHAnsi" w:cstheme="majorHAnsi"/>
          <w:color w:val="808080" w:themeColor="background1" w:themeShade="80"/>
        </w:rPr>
        <w:t>.</w:t>
      </w:r>
    </w:p>
    <w:p w14:paraId="3F5EF463" w14:textId="614FB552" w:rsidR="00AE4848" w:rsidRPr="00AE4848" w:rsidRDefault="00AE4848" w:rsidP="00AE4848">
      <w:pPr>
        <w:spacing w:line="276" w:lineRule="auto"/>
        <w:jc w:val="both"/>
        <w:rPr>
          <w:rFonts w:asciiTheme="majorHAnsi" w:hAnsiTheme="majorHAnsi" w:cstheme="majorHAnsi"/>
          <w:color w:val="808080" w:themeColor="background1" w:themeShade="80"/>
        </w:rPr>
      </w:pPr>
      <w:r>
        <w:rPr>
          <w:rFonts w:asciiTheme="majorHAnsi" w:hAnsiTheme="majorHAnsi" w:cstheme="majorHAnsi"/>
          <w:color w:val="808080" w:themeColor="background1" w:themeShade="80"/>
        </w:rPr>
        <w:t>Firstly,</w:t>
      </w:r>
      <w:r w:rsidR="00DF626F">
        <w:rPr>
          <w:rFonts w:asciiTheme="majorHAnsi" w:hAnsiTheme="majorHAnsi" w:cstheme="majorHAnsi"/>
          <w:color w:val="808080" w:themeColor="background1" w:themeShade="80"/>
        </w:rPr>
        <w:t xml:space="preserve"> the</w:t>
      </w:r>
      <w:r w:rsidRPr="00AE4848">
        <w:rPr>
          <w:rFonts w:asciiTheme="majorHAnsi" w:hAnsiTheme="majorHAnsi" w:cstheme="majorHAnsi"/>
          <w:color w:val="808080" w:themeColor="background1" w:themeShade="80"/>
        </w:rPr>
        <w:t xml:space="preserve"> role will be the </w:t>
      </w:r>
      <w:r w:rsidR="00DF626F">
        <w:rPr>
          <w:rFonts w:asciiTheme="majorHAnsi" w:hAnsiTheme="majorHAnsi" w:cstheme="majorHAnsi"/>
          <w:color w:val="808080" w:themeColor="background1" w:themeShade="80"/>
        </w:rPr>
        <w:t>responsible for the design and development</w:t>
      </w:r>
      <w:r w:rsidRPr="00AE4848">
        <w:rPr>
          <w:rFonts w:asciiTheme="majorHAnsi" w:hAnsiTheme="majorHAnsi" w:cstheme="majorHAnsi"/>
          <w:color w:val="808080" w:themeColor="background1" w:themeShade="80"/>
        </w:rPr>
        <w:t xml:space="preserve"> of the Senior Public Service portfolio</w:t>
      </w:r>
      <w:r w:rsidR="00323E97">
        <w:rPr>
          <w:rFonts w:asciiTheme="majorHAnsi" w:hAnsiTheme="majorHAnsi" w:cstheme="majorHAnsi"/>
          <w:color w:val="808080" w:themeColor="background1" w:themeShade="80"/>
        </w:rPr>
        <w:t>, strengthening the</w:t>
      </w:r>
      <w:r w:rsidRPr="00AE4848">
        <w:rPr>
          <w:rFonts w:asciiTheme="majorHAnsi" w:hAnsiTheme="majorHAnsi" w:cstheme="majorHAnsi"/>
          <w:color w:val="808080" w:themeColor="background1" w:themeShade="80"/>
        </w:rPr>
        <w:t xml:space="preserve"> delivery of impactful content through new modules and different ways of learning.</w:t>
      </w:r>
      <w:r w:rsidR="000173EA">
        <w:rPr>
          <w:rFonts w:asciiTheme="majorHAnsi" w:hAnsiTheme="majorHAnsi" w:cstheme="majorHAnsi"/>
          <w:color w:val="808080" w:themeColor="background1" w:themeShade="80"/>
        </w:rPr>
        <w:t xml:space="preserve"> This will comprise a c</w:t>
      </w:r>
      <w:r w:rsidR="00362717">
        <w:rPr>
          <w:rFonts w:asciiTheme="majorHAnsi" w:hAnsiTheme="majorHAnsi" w:cstheme="majorHAnsi"/>
          <w:color w:val="808080" w:themeColor="background1" w:themeShade="80"/>
        </w:rPr>
        <w:t>omprehensive suite of interventions focused on leadership development and the relevant strategic skills that</w:t>
      </w:r>
      <w:r w:rsidR="00541BD7">
        <w:rPr>
          <w:rFonts w:asciiTheme="majorHAnsi" w:hAnsiTheme="majorHAnsi" w:cstheme="majorHAnsi"/>
          <w:color w:val="808080" w:themeColor="background1" w:themeShade="80"/>
        </w:rPr>
        <w:t xml:space="preserve"> public service</w:t>
      </w:r>
      <w:r w:rsidR="00362717">
        <w:rPr>
          <w:rFonts w:asciiTheme="majorHAnsi" w:hAnsiTheme="majorHAnsi" w:cstheme="majorHAnsi"/>
          <w:color w:val="808080" w:themeColor="background1" w:themeShade="80"/>
        </w:rPr>
        <w:t xml:space="preserve"> leaders require today</w:t>
      </w:r>
      <w:r w:rsidR="00541BD7">
        <w:rPr>
          <w:rFonts w:asciiTheme="majorHAnsi" w:hAnsiTheme="majorHAnsi" w:cstheme="majorHAnsi"/>
          <w:color w:val="808080" w:themeColor="background1" w:themeShade="80"/>
        </w:rPr>
        <w:t xml:space="preserve"> and into the future.</w:t>
      </w:r>
    </w:p>
    <w:p w14:paraId="5EC02D73" w14:textId="563A9EB9" w:rsidR="0072192C" w:rsidRDefault="00323E97" w:rsidP="00A16517">
      <w:pPr>
        <w:spacing w:line="276" w:lineRule="auto"/>
        <w:jc w:val="both"/>
        <w:rPr>
          <w:rFonts w:asciiTheme="majorHAnsi" w:hAnsiTheme="majorHAnsi" w:cstheme="majorHAnsi"/>
          <w:color w:val="808080" w:themeColor="background1" w:themeShade="80"/>
        </w:rPr>
      </w:pPr>
      <w:r>
        <w:rPr>
          <w:rFonts w:asciiTheme="majorHAnsi" w:hAnsiTheme="majorHAnsi" w:cstheme="majorHAnsi"/>
          <w:color w:val="808080" w:themeColor="background1" w:themeShade="80"/>
        </w:rPr>
        <w:t xml:space="preserve">Secondly, the role will </w:t>
      </w:r>
      <w:r w:rsidR="005348F5">
        <w:rPr>
          <w:rFonts w:asciiTheme="majorHAnsi" w:hAnsiTheme="majorHAnsi" w:cstheme="majorHAnsi"/>
          <w:color w:val="808080" w:themeColor="background1" w:themeShade="80"/>
        </w:rPr>
        <w:t>ensure that leadership development is design</w:t>
      </w:r>
      <w:r>
        <w:rPr>
          <w:rFonts w:asciiTheme="majorHAnsi" w:hAnsiTheme="majorHAnsi" w:cstheme="majorHAnsi"/>
          <w:color w:val="808080" w:themeColor="background1" w:themeShade="80"/>
        </w:rPr>
        <w:t>ed</w:t>
      </w:r>
      <w:r w:rsidR="00E17772">
        <w:rPr>
          <w:rFonts w:asciiTheme="majorHAnsi" w:hAnsiTheme="majorHAnsi" w:cstheme="majorHAnsi"/>
          <w:color w:val="808080" w:themeColor="background1" w:themeShade="80"/>
        </w:rPr>
        <w:t>, curated</w:t>
      </w:r>
      <w:r w:rsidR="005348F5">
        <w:rPr>
          <w:rFonts w:asciiTheme="majorHAnsi" w:hAnsiTheme="majorHAnsi" w:cstheme="majorHAnsi"/>
          <w:color w:val="808080" w:themeColor="background1" w:themeShade="80"/>
        </w:rPr>
        <w:t xml:space="preserve"> and delivered </w:t>
      </w:r>
      <w:r w:rsidR="00EF1F9B">
        <w:rPr>
          <w:rFonts w:asciiTheme="majorHAnsi" w:hAnsiTheme="majorHAnsi" w:cstheme="majorHAnsi"/>
          <w:color w:val="808080" w:themeColor="background1" w:themeShade="80"/>
        </w:rPr>
        <w:t xml:space="preserve">in a consistent and coherent manner, connecting all levels of leadership </w:t>
      </w:r>
      <w:r w:rsidR="00C011D8">
        <w:rPr>
          <w:rFonts w:asciiTheme="majorHAnsi" w:hAnsiTheme="majorHAnsi" w:cstheme="majorHAnsi"/>
          <w:color w:val="808080" w:themeColor="background1" w:themeShade="80"/>
        </w:rPr>
        <w:t xml:space="preserve">development within the IPA </w:t>
      </w:r>
      <w:r w:rsidR="00EF1F9B">
        <w:rPr>
          <w:rFonts w:asciiTheme="majorHAnsi" w:hAnsiTheme="majorHAnsi" w:cstheme="majorHAnsi"/>
          <w:color w:val="808080" w:themeColor="background1" w:themeShade="80"/>
        </w:rPr>
        <w:t>seamlessly, underpinned by the strong belief that leadership is required at all levels irrespective of grade or seniority.</w:t>
      </w:r>
      <w:r w:rsidR="0072192C">
        <w:rPr>
          <w:rFonts w:asciiTheme="majorHAnsi" w:hAnsiTheme="majorHAnsi" w:cstheme="majorHAnsi"/>
          <w:color w:val="808080" w:themeColor="background1" w:themeShade="80"/>
        </w:rPr>
        <w:t xml:space="preserve"> The person appointed will </w:t>
      </w:r>
      <w:r w:rsidR="00541BD7">
        <w:rPr>
          <w:rFonts w:asciiTheme="majorHAnsi" w:hAnsiTheme="majorHAnsi" w:cstheme="majorHAnsi"/>
          <w:color w:val="808080" w:themeColor="background1" w:themeShade="80"/>
        </w:rPr>
        <w:t xml:space="preserve">work across the IPA and will </w:t>
      </w:r>
      <w:r w:rsidR="0072192C">
        <w:rPr>
          <w:rFonts w:asciiTheme="majorHAnsi" w:hAnsiTheme="majorHAnsi" w:cstheme="majorHAnsi"/>
          <w:color w:val="808080" w:themeColor="background1" w:themeShade="80"/>
        </w:rPr>
        <w:t xml:space="preserve">be responsible for </w:t>
      </w:r>
      <w:r w:rsidR="000173EA">
        <w:rPr>
          <w:rFonts w:asciiTheme="majorHAnsi" w:hAnsiTheme="majorHAnsi" w:cstheme="majorHAnsi"/>
          <w:color w:val="808080" w:themeColor="background1" w:themeShade="80"/>
        </w:rPr>
        <w:t xml:space="preserve">the design and curation of </w:t>
      </w:r>
      <w:r w:rsidR="0072192C">
        <w:rPr>
          <w:rFonts w:asciiTheme="majorHAnsi" w:hAnsiTheme="majorHAnsi" w:cstheme="majorHAnsi"/>
          <w:color w:val="808080" w:themeColor="background1" w:themeShade="80"/>
        </w:rPr>
        <w:t xml:space="preserve">an aligned portfolio of </w:t>
      </w:r>
      <w:r w:rsidR="0053741D">
        <w:rPr>
          <w:rFonts w:asciiTheme="majorHAnsi" w:hAnsiTheme="majorHAnsi" w:cstheme="majorHAnsi"/>
          <w:color w:val="808080" w:themeColor="background1" w:themeShade="80"/>
        </w:rPr>
        <w:t xml:space="preserve">appropriate </w:t>
      </w:r>
      <w:r w:rsidR="00541BD7">
        <w:rPr>
          <w:rFonts w:asciiTheme="majorHAnsi" w:hAnsiTheme="majorHAnsi" w:cstheme="majorHAnsi"/>
          <w:color w:val="808080" w:themeColor="background1" w:themeShade="80"/>
        </w:rPr>
        <w:t xml:space="preserve">leadership </w:t>
      </w:r>
      <w:r w:rsidR="0053741D">
        <w:rPr>
          <w:rFonts w:asciiTheme="majorHAnsi" w:hAnsiTheme="majorHAnsi" w:cstheme="majorHAnsi"/>
          <w:color w:val="808080" w:themeColor="background1" w:themeShade="80"/>
        </w:rPr>
        <w:t>development interventions combining accredited,</w:t>
      </w:r>
      <w:r w:rsidR="003765C9">
        <w:rPr>
          <w:rFonts w:asciiTheme="majorHAnsi" w:hAnsiTheme="majorHAnsi" w:cstheme="majorHAnsi"/>
          <w:color w:val="808080" w:themeColor="background1" w:themeShade="80"/>
        </w:rPr>
        <w:t xml:space="preserve"> non-accredited, CPD and micro credential offerings</w:t>
      </w:r>
      <w:r w:rsidR="00541BD7">
        <w:rPr>
          <w:rFonts w:asciiTheme="majorHAnsi" w:hAnsiTheme="majorHAnsi" w:cstheme="majorHAnsi"/>
          <w:color w:val="808080" w:themeColor="background1" w:themeShade="80"/>
        </w:rPr>
        <w:t xml:space="preserve"> across a range of modalities</w:t>
      </w:r>
      <w:r w:rsidR="00896140">
        <w:rPr>
          <w:rFonts w:asciiTheme="majorHAnsi" w:hAnsiTheme="majorHAnsi" w:cstheme="majorHAnsi"/>
          <w:color w:val="808080" w:themeColor="background1" w:themeShade="80"/>
        </w:rPr>
        <w:t>.</w:t>
      </w:r>
      <w:r w:rsidR="00080988">
        <w:rPr>
          <w:rFonts w:asciiTheme="majorHAnsi" w:hAnsiTheme="majorHAnsi" w:cstheme="majorHAnsi"/>
          <w:color w:val="808080" w:themeColor="background1" w:themeShade="80"/>
        </w:rPr>
        <w:t xml:space="preserve"> </w:t>
      </w:r>
      <w:r w:rsidR="00080988" w:rsidRPr="00080988">
        <w:rPr>
          <w:rFonts w:asciiTheme="majorHAnsi" w:hAnsiTheme="majorHAnsi" w:cstheme="majorHAnsi"/>
          <w:color w:val="808080" w:themeColor="background1" w:themeShade="80"/>
        </w:rPr>
        <w:t xml:space="preserve">Ongoing scoping, design, promotion and review of appropriate role-, grade-, organisation- and sector-relevant courses and services will be critical to ensure this portfolio continues to successfully meet the </w:t>
      </w:r>
      <w:r w:rsidR="00513F61">
        <w:rPr>
          <w:rFonts w:asciiTheme="majorHAnsi" w:hAnsiTheme="majorHAnsi" w:cstheme="majorHAnsi"/>
          <w:color w:val="808080" w:themeColor="background1" w:themeShade="80"/>
        </w:rPr>
        <w:t xml:space="preserve">public service </w:t>
      </w:r>
      <w:r w:rsidR="00080988" w:rsidRPr="00080988">
        <w:rPr>
          <w:rFonts w:asciiTheme="majorHAnsi" w:hAnsiTheme="majorHAnsi" w:cstheme="majorHAnsi"/>
          <w:color w:val="808080" w:themeColor="background1" w:themeShade="80"/>
        </w:rPr>
        <w:t>needs</w:t>
      </w:r>
      <w:r w:rsidR="00513F61">
        <w:rPr>
          <w:rFonts w:asciiTheme="majorHAnsi" w:hAnsiTheme="majorHAnsi" w:cstheme="majorHAnsi"/>
          <w:color w:val="808080" w:themeColor="background1" w:themeShade="80"/>
        </w:rPr>
        <w:t>.</w:t>
      </w:r>
    </w:p>
    <w:p w14:paraId="2BDCE929" w14:textId="522192C5" w:rsidR="00A11F01" w:rsidRPr="00633638" w:rsidRDefault="00A11F01" w:rsidP="00A16517">
      <w:pPr>
        <w:pStyle w:val="Heading3"/>
        <w:spacing w:line="276" w:lineRule="auto"/>
        <w:rPr>
          <w:rFonts w:cstheme="majorHAnsi"/>
          <w:color w:val="092D4E"/>
          <w:szCs w:val="22"/>
        </w:rPr>
      </w:pPr>
      <w:bookmarkStart w:id="4" w:name="_Toc104908829"/>
      <w:r w:rsidRPr="00633638">
        <w:rPr>
          <w:rFonts w:cstheme="majorHAnsi"/>
          <w:color w:val="092D4E"/>
          <w:szCs w:val="22"/>
        </w:rPr>
        <w:t xml:space="preserve">Key </w:t>
      </w:r>
      <w:r w:rsidR="0094097D" w:rsidRPr="00633638">
        <w:rPr>
          <w:rFonts w:cstheme="majorHAnsi"/>
          <w:color w:val="092D4E"/>
          <w:szCs w:val="22"/>
        </w:rPr>
        <w:t>R</w:t>
      </w:r>
      <w:r w:rsidRPr="00633638">
        <w:rPr>
          <w:rFonts w:cstheme="majorHAnsi"/>
          <w:color w:val="092D4E"/>
          <w:szCs w:val="22"/>
        </w:rPr>
        <w:t>esponsibilities</w:t>
      </w:r>
      <w:bookmarkEnd w:id="4"/>
    </w:p>
    <w:p w14:paraId="54E990DA" w14:textId="77777777" w:rsidR="00523162" w:rsidRDefault="00F74A2A" w:rsidP="00A16517">
      <w:pPr>
        <w:spacing w:after="240" w:line="276" w:lineRule="auto"/>
        <w:jc w:val="both"/>
        <w:rPr>
          <w:rFonts w:asciiTheme="majorHAnsi" w:hAnsiTheme="majorHAnsi" w:cstheme="majorHAnsi"/>
          <w:bCs/>
        </w:rPr>
      </w:pPr>
      <w:r w:rsidRPr="007A7125">
        <w:rPr>
          <w:rFonts w:asciiTheme="majorHAnsi" w:hAnsiTheme="majorHAnsi" w:cstheme="majorHAnsi"/>
          <w:bCs/>
        </w:rPr>
        <w:t>The successful candidate will be responsible for, but not limited to, the following:</w:t>
      </w:r>
    </w:p>
    <w:p w14:paraId="312C52EA" w14:textId="4F503E33" w:rsidR="00A86AE6" w:rsidRPr="007A7125" w:rsidRDefault="00E17772" w:rsidP="00A86AE6">
      <w:pPr>
        <w:shd w:val="clear" w:color="auto" w:fill="FFFFFF" w:themeFill="background1"/>
        <w:spacing w:before="240" w:line="276" w:lineRule="auto"/>
        <w:jc w:val="both"/>
        <w:rPr>
          <w:rFonts w:asciiTheme="majorHAnsi" w:hAnsiTheme="majorHAnsi" w:cstheme="majorHAnsi"/>
          <w:bCs/>
        </w:rPr>
      </w:pPr>
      <w:r>
        <w:rPr>
          <w:rFonts w:asciiTheme="majorHAnsi" w:hAnsiTheme="majorHAnsi" w:cstheme="majorHAnsi"/>
          <w:i/>
          <w:iCs/>
        </w:rPr>
        <w:t>Senior Public Service</w:t>
      </w:r>
    </w:p>
    <w:p w14:paraId="11AD1150" w14:textId="296741F8" w:rsidR="002B3F20" w:rsidRDefault="002B3F20" w:rsidP="00A751F0">
      <w:pPr>
        <w:pStyle w:val="ListParagraph"/>
        <w:numPr>
          <w:ilvl w:val="0"/>
          <w:numId w:val="3"/>
        </w:numPr>
        <w:shd w:val="clear" w:color="auto" w:fill="FFFFFF" w:themeFill="background1"/>
        <w:spacing w:line="276" w:lineRule="auto"/>
        <w:jc w:val="both"/>
        <w:rPr>
          <w:rFonts w:asciiTheme="majorHAnsi" w:hAnsiTheme="majorHAnsi" w:cstheme="majorHAnsi"/>
        </w:rPr>
      </w:pPr>
      <w:bookmarkStart w:id="5" w:name="_Toc104908831"/>
      <w:r>
        <w:rPr>
          <w:rFonts w:asciiTheme="majorHAnsi" w:hAnsiTheme="majorHAnsi" w:cstheme="majorHAnsi"/>
        </w:rPr>
        <w:t>De</w:t>
      </w:r>
      <w:r w:rsidR="009413C1">
        <w:rPr>
          <w:rFonts w:asciiTheme="majorHAnsi" w:hAnsiTheme="majorHAnsi" w:cstheme="majorHAnsi"/>
        </w:rPr>
        <w:t>sign</w:t>
      </w:r>
      <w:r>
        <w:rPr>
          <w:rFonts w:asciiTheme="majorHAnsi" w:hAnsiTheme="majorHAnsi" w:cstheme="majorHAnsi"/>
        </w:rPr>
        <w:t xml:space="preserve">, develop and </w:t>
      </w:r>
      <w:r w:rsidR="009413C1">
        <w:rPr>
          <w:rFonts w:asciiTheme="majorHAnsi" w:hAnsiTheme="majorHAnsi" w:cstheme="majorHAnsi"/>
        </w:rPr>
        <w:t>curate</w:t>
      </w:r>
      <w:r>
        <w:rPr>
          <w:rFonts w:asciiTheme="majorHAnsi" w:hAnsiTheme="majorHAnsi" w:cstheme="majorHAnsi"/>
        </w:rPr>
        <w:t xml:space="preserve"> the programme offerings provided by the Senior Public Service in accordance system-wide public service leadership needs</w:t>
      </w:r>
      <w:r w:rsidR="005B0437">
        <w:rPr>
          <w:rFonts w:asciiTheme="majorHAnsi" w:hAnsiTheme="majorHAnsi" w:cstheme="majorHAnsi"/>
        </w:rPr>
        <w:t>.</w:t>
      </w:r>
    </w:p>
    <w:p w14:paraId="1F66D590" w14:textId="567FEA68" w:rsidR="005163E5" w:rsidRPr="00CA3674" w:rsidRDefault="005163E5" w:rsidP="00A751F0">
      <w:pPr>
        <w:pStyle w:val="ListParagraph"/>
        <w:numPr>
          <w:ilvl w:val="0"/>
          <w:numId w:val="3"/>
        </w:numPr>
        <w:shd w:val="clear" w:color="auto" w:fill="FFFFFF" w:themeFill="background1"/>
        <w:spacing w:line="276" w:lineRule="auto"/>
        <w:jc w:val="both"/>
        <w:rPr>
          <w:rFonts w:asciiTheme="majorHAnsi" w:hAnsiTheme="majorHAnsi" w:cstheme="majorHAnsi"/>
        </w:rPr>
      </w:pPr>
      <w:r w:rsidRPr="00CA3674">
        <w:rPr>
          <w:rFonts w:asciiTheme="majorHAnsi" w:hAnsiTheme="majorHAnsi" w:cstheme="majorHAnsi"/>
        </w:rPr>
        <w:t xml:space="preserve">Develop </w:t>
      </w:r>
      <w:r w:rsidR="00A86AE6">
        <w:rPr>
          <w:rFonts w:asciiTheme="majorHAnsi" w:hAnsiTheme="majorHAnsi" w:cstheme="majorHAnsi"/>
        </w:rPr>
        <w:t>excellent</w:t>
      </w:r>
      <w:r w:rsidRPr="00CA3674">
        <w:rPr>
          <w:rFonts w:asciiTheme="majorHAnsi" w:hAnsiTheme="majorHAnsi" w:cstheme="majorHAnsi"/>
        </w:rPr>
        <w:t xml:space="preserve"> relationships</w:t>
      </w:r>
      <w:r w:rsidR="007A7125" w:rsidRPr="00CA3674">
        <w:rPr>
          <w:rFonts w:asciiTheme="majorHAnsi" w:hAnsiTheme="majorHAnsi" w:cstheme="majorHAnsi"/>
        </w:rPr>
        <w:t xml:space="preserve"> with</w:t>
      </w:r>
      <w:r w:rsidRPr="00CA3674">
        <w:rPr>
          <w:rFonts w:asciiTheme="majorHAnsi" w:hAnsiTheme="majorHAnsi" w:cstheme="majorHAnsi"/>
        </w:rPr>
        <w:t xml:space="preserve"> key senior stakeholders in the Public </w:t>
      </w:r>
      <w:r w:rsidR="007A7125" w:rsidRPr="00CA3674">
        <w:rPr>
          <w:rFonts w:asciiTheme="majorHAnsi" w:hAnsiTheme="majorHAnsi" w:cstheme="majorHAnsi"/>
        </w:rPr>
        <w:t>S</w:t>
      </w:r>
      <w:r w:rsidRPr="00CA3674">
        <w:rPr>
          <w:rFonts w:asciiTheme="majorHAnsi" w:hAnsiTheme="majorHAnsi" w:cstheme="majorHAnsi"/>
        </w:rPr>
        <w:t xml:space="preserve">ervice and solicit their </w:t>
      </w:r>
      <w:r w:rsidR="009413C1">
        <w:rPr>
          <w:rFonts w:asciiTheme="majorHAnsi" w:hAnsiTheme="majorHAnsi" w:cstheme="majorHAnsi"/>
        </w:rPr>
        <w:t>input in</w:t>
      </w:r>
      <w:r w:rsidRPr="00CA3674">
        <w:rPr>
          <w:rFonts w:asciiTheme="majorHAnsi" w:hAnsiTheme="majorHAnsi" w:cstheme="majorHAnsi"/>
        </w:rPr>
        <w:t xml:space="preserve"> identifying crit</w:t>
      </w:r>
      <w:r w:rsidR="0083687F">
        <w:rPr>
          <w:rFonts w:asciiTheme="majorHAnsi" w:hAnsiTheme="majorHAnsi" w:cstheme="majorHAnsi"/>
        </w:rPr>
        <w:t>ical learning needs and measures of success</w:t>
      </w:r>
      <w:r w:rsidR="005B0437">
        <w:rPr>
          <w:rFonts w:asciiTheme="majorHAnsi" w:hAnsiTheme="majorHAnsi" w:cstheme="majorHAnsi"/>
        </w:rPr>
        <w:t>.</w:t>
      </w:r>
    </w:p>
    <w:p w14:paraId="59F27153" w14:textId="2D81123C" w:rsidR="002F0D97" w:rsidRDefault="002F0D97" w:rsidP="00A751F0">
      <w:pPr>
        <w:pStyle w:val="ListParagraph"/>
        <w:numPr>
          <w:ilvl w:val="0"/>
          <w:numId w:val="3"/>
        </w:numPr>
        <w:spacing w:line="276" w:lineRule="auto"/>
        <w:jc w:val="both"/>
        <w:rPr>
          <w:rFonts w:asciiTheme="majorHAnsi" w:hAnsiTheme="majorHAnsi" w:cstheme="majorHAnsi"/>
        </w:rPr>
      </w:pPr>
      <w:r w:rsidRPr="00C20694">
        <w:rPr>
          <w:rFonts w:asciiTheme="majorHAnsi" w:hAnsiTheme="majorHAnsi" w:cstheme="majorHAnsi"/>
        </w:rPr>
        <w:t>Ensure all programme content design and delivery is best in class</w:t>
      </w:r>
      <w:r>
        <w:rPr>
          <w:rFonts w:asciiTheme="majorHAnsi" w:hAnsiTheme="majorHAnsi" w:cstheme="majorHAnsi"/>
        </w:rPr>
        <w:t xml:space="preserve"> with appropriate evaluation methodologies in place</w:t>
      </w:r>
      <w:r w:rsidR="005B0437">
        <w:rPr>
          <w:rFonts w:asciiTheme="majorHAnsi" w:hAnsiTheme="majorHAnsi" w:cstheme="majorHAnsi"/>
        </w:rPr>
        <w:t>.</w:t>
      </w:r>
    </w:p>
    <w:p w14:paraId="461E0B5C" w14:textId="1A89AE67" w:rsidR="00694CD2" w:rsidRPr="005501A3" w:rsidRDefault="00694CD2" w:rsidP="00A751F0">
      <w:pPr>
        <w:pStyle w:val="ListParagraph"/>
        <w:numPr>
          <w:ilvl w:val="0"/>
          <w:numId w:val="3"/>
        </w:numPr>
        <w:spacing w:line="276" w:lineRule="auto"/>
        <w:jc w:val="both"/>
        <w:rPr>
          <w:rFonts w:asciiTheme="majorHAnsi" w:hAnsiTheme="majorHAnsi" w:cstheme="majorHAnsi"/>
        </w:rPr>
      </w:pPr>
      <w:r w:rsidRPr="00360D70">
        <w:rPr>
          <w:rFonts w:ascii="Arial" w:hAnsi="Arial" w:cs="Arial"/>
        </w:rPr>
        <w:t>Contribute and adhere to the IPA’s quality assurance standards as determined by the Registrar</w:t>
      </w:r>
      <w:r w:rsidR="00360D70">
        <w:rPr>
          <w:rFonts w:ascii="Arial" w:hAnsi="Arial" w:cs="Arial"/>
        </w:rPr>
        <w:t>.</w:t>
      </w:r>
    </w:p>
    <w:p w14:paraId="1625B8FF" w14:textId="18DC4580" w:rsidR="005501A3" w:rsidRPr="005501A3" w:rsidRDefault="005501A3" w:rsidP="00A751F0">
      <w:pPr>
        <w:pStyle w:val="ListParagraph"/>
        <w:numPr>
          <w:ilvl w:val="0"/>
          <w:numId w:val="3"/>
        </w:numPr>
        <w:spacing w:line="276" w:lineRule="auto"/>
        <w:jc w:val="both"/>
        <w:rPr>
          <w:rFonts w:asciiTheme="majorHAnsi" w:hAnsiTheme="majorHAnsi" w:cstheme="majorHAnsi"/>
        </w:rPr>
      </w:pPr>
      <w:r w:rsidRPr="005501A3">
        <w:rPr>
          <w:rFonts w:asciiTheme="majorHAnsi" w:hAnsiTheme="majorHAnsi" w:cstheme="majorHAnsi"/>
        </w:rPr>
        <w:t>Research and integrate best practice</w:t>
      </w:r>
      <w:r>
        <w:rPr>
          <w:rFonts w:asciiTheme="majorHAnsi" w:hAnsiTheme="majorHAnsi" w:cstheme="majorHAnsi"/>
        </w:rPr>
        <w:t xml:space="preserve"> in leadership learning and development across the suite of Senior Public Service offerings</w:t>
      </w:r>
      <w:r w:rsidR="00016AED">
        <w:rPr>
          <w:rFonts w:asciiTheme="majorHAnsi" w:hAnsiTheme="majorHAnsi" w:cstheme="majorHAnsi"/>
        </w:rPr>
        <w:t>.</w:t>
      </w:r>
    </w:p>
    <w:p w14:paraId="1C97B8EF" w14:textId="77777777" w:rsidR="005501A3" w:rsidRPr="00CA3674" w:rsidRDefault="005501A3" w:rsidP="00A751F0">
      <w:pPr>
        <w:pStyle w:val="ListParagraph"/>
        <w:numPr>
          <w:ilvl w:val="0"/>
          <w:numId w:val="3"/>
        </w:numPr>
        <w:shd w:val="clear" w:color="auto" w:fill="FFFFFF" w:themeFill="background1"/>
        <w:spacing w:line="276" w:lineRule="auto"/>
        <w:jc w:val="both"/>
        <w:rPr>
          <w:rFonts w:asciiTheme="majorHAnsi" w:hAnsiTheme="majorHAnsi" w:cstheme="majorHAnsi"/>
        </w:rPr>
      </w:pPr>
      <w:r>
        <w:rPr>
          <w:rFonts w:asciiTheme="majorHAnsi" w:hAnsiTheme="majorHAnsi" w:cstheme="majorHAnsi"/>
        </w:rPr>
        <w:t>Develop and implement an appropriate evaluation methodology to assess and continually refine the programme offerings and related interventions.</w:t>
      </w:r>
    </w:p>
    <w:p w14:paraId="4229C93F" w14:textId="423BFF27" w:rsidR="008C42F1" w:rsidRPr="00C20694" w:rsidRDefault="008C42F1" w:rsidP="00A751F0">
      <w:pPr>
        <w:pStyle w:val="ListParagraph"/>
        <w:numPr>
          <w:ilvl w:val="0"/>
          <w:numId w:val="3"/>
        </w:numPr>
        <w:spacing w:line="276" w:lineRule="auto"/>
        <w:jc w:val="both"/>
        <w:rPr>
          <w:rFonts w:asciiTheme="majorHAnsi" w:hAnsiTheme="majorHAnsi" w:cstheme="majorHAnsi"/>
        </w:rPr>
      </w:pPr>
      <w:r>
        <w:rPr>
          <w:rFonts w:asciiTheme="majorHAnsi" w:hAnsiTheme="majorHAnsi" w:cstheme="majorHAnsi"/>
        </w:rPr>
        <w:t xml:space="preserve">Continually innovate in </w:t>
      </w:r>
      <w:r w:rsidR="001A507F">
        <w:rPr>
          <w:rFonts w:asciiTheme="majorHAnsi" w:hAnsiTheme="majorHAnsi" w:cstheme="majorHAnsi"/>
        </w:rPr>
        <w:t xml:space="preserve">enhancing and strengthening the </w:t>
      </w:r>
      <w:r w:rsidR="009413C1">
        <w:rPr>
          <w:rFonts w:asciiTheme="majorHAnsi" w:hAnsiTheme="majorHAnsi" w:cstheme="majorHAnsi"/>
        </w:rPr>
        <w:t xml:space="preserve">learning </w:t>
      </w:r>
      <w:r w:rsidR="00404DCF">
        <w:rPr>
          <w:rFonts w:asciiTheme="majorHAnsi" w:hAnsiTheme="majorHAnsi" w:cstheme="majorHAnsi"/>
        </w:rPr>
        <w:t>and development offerings</w:t>
      </w:r>
      <w:r w:rsidR="001A507F">
        <w:rPr>
          <w:rFonts w:asciiTheme="majorHAnsi" w:hAnsiTheme="majorHAnsi" w:cstheme="majorHAnsi"/>
        </w:rPr>
        <w:t xml:space="preserve"> within the Senior Public Service</w:t>
      </w:r>
      <w:r w:rsidR="00404DCF">
        <w:rPr>
          <w:rFonts w:asciiTheme="majorHAnsi" w:hAnsiTheme="majorHAnsi" w:cstheme="majorHAnsi"/>
        </w:rPr>
        <w:t>.</w:t>
      </w:r>
    </w:p>
    <w:p w14:paraId="09903073" w14:textId="6547B2D1" w:rsidR="00992473" w:rsidRPr="00992473" w:rsidRDefault="00E17772" w:rsidP="00992473">
      <w:pPr>
        <w:shd w:val="clear" w:color="auto" w:fill="FFFFFF" w:themeFill="background1"/>
        <w:spacing w:before="240" w:line="276" w:lineRule="auto"/>
        <w:jc w:val="both"/>
        <w:rPr>
          <w:rFonts w:asciiTheme="majorHAnsi" w:hAnsiTheme="majorHAnsi" w:cstheme="majorHAnsi"/>
        </w:rPr>
      </w:pPr>
      <w:r>
        <w:rPr>
          <w:rFonts w:asciiTheme="majorHAnsi" w:hAnsiTheme="majorHAnsi" w:cstheme="majorHAnsi"/>
          <w:i/>
          <w:iCs/>
        </w:rPr>
        <w:t>Leadership Design</w:t>
      </w:r>
      <w:r w:rsidR="006B7DD1">
        <w:rPr>
          <w:rFonts w:asciiTheme="majorHAnsi" w:hAnsiTheme="majorHAnsi" w:cstheme="majorHAnsi"/>
          <w:i/>
          <w:iCs/>
        </w:rPr>
        <w:t>,</w:t>
      </w:r>
      <w:r w:rsidR="000E1617">
        <w:rPr>
          <w:rFonts w:asciiTheme="majorHAnsi" w:hAnsiTheme="majorHAnsi" w:cstheme="majorHAnsi"/>
          <w:i/>
          <w:iCs/>
        </w:rPr>
        <w:t xml:space="preserve"> Development</w:t>
      </w:r>
      <w:r w:rsidR="006B7DD1">
        <w:rPr>
          <w:rFonts w:asciiTheme="majorHAnsi" w:hAnsiTheme="majorHAnsi" w:cstheme="majorHAnsi"/>
          <w:i/>
          <w:iCs/>
        </w:rPr>
        <w:t xml:space="preserve"> &amp; Curation</w:t>
      </w:r>
    </w:p>
    <w:p w14:paraId="7B9F5177" w14:textId="58A746BD" w:rsidR="00992473" w:rsidRDefault="00992473" w:rsidP="00A751F0">
      <w:pPr>
        <w:pStyle w:val="ListParagraph"/>
        <w:numPr>
          <w:ilvl w:val="0"/>
          <w:numId w:val="5"/>
        </w:numPr>
        <w:shd w:val="clear" w:color="auto" w:fill="FFFFFF" w:themeFill="background1"/>
        <w:spacing w:before="240" w:after="0" w:line="276" w:lineRule="auto"/>
        <w:jc w:val="both"/>
        <w:rPr>
          <w:rFonts w:asciiTheme="majorHAnsi" w:hAnsiTheme="majorHAnsi" w:cstheme="majorHAnsi"/>
        </w:rPr>
      </w:pPr>
      <w:r w:rsidRPr="00992473">
        <w:rPr>
          <w:rFonts w:asciiTheme="majorHAnsi" w:hAnsiTheme="majorHAnsi" w:cstheme="majorHAnsi"/>
        </w:rPr>
        <w:t xml:space="preserve">Work closely with the </w:t>
      </w:r>
      <w:r w:rsidR="00626BE1">
        <w:rPr>
          <w:rFonts w:asciiTheme="majorHAnsi" w:hAnsiTheme="majorHAnsi" w:cstheme="majorHAnsi"/>
        </w:rPr>
        <w:t>Registrar</w:t>
      </w:r>
      <w:r w:rsidRPr="00992473">
        <w:rPr>
          <w:rFonts w:asciiTheme="majorHAnsi" w:hAnsiTheme="majorHAnsi" w:cstheme="majorHAnsi"/>
        </w:rPr>
        <w:t xml:space="preserve"> on the </w:t>
      </w:r>
      <w:r w:rsidR="00626BE1">
        <w:rPr>
          <w:rFonts w:asciiTheme="majorHAnsi" w:hAnsiTheme="majorHAnsi" w:cstheme="majorHAnsi"/>
        </w:rPr>
        <w:t xml:space="preserve">governance and stewardship of the IPA’s </w:t>
      </w:r>
      <w:r w:rsidR="005F5AE7">
        <w:rPr>
          <w:rFonts w:asciiTheme="majorHAnsi" w:hAnsiTheme="majorHAnsi" w:cstheme="majorHAnsi"/>
        </w:rPr>
        <w:t xml:space="preserve">full </w:t>
      </w:r>
      <w:r w:rsidR="00626BE1">
        <w:rPr>
          <w:rFonts w:asciiTheme="majorHAnsi" w:hAnsiTheme="majorHAnsi" w:cstheme="majorHAnsi"/>
        </w:rPr>
        <w:t>leadership development learning pathway.</w:t>
      </w:r>
    </w:p>
    <w:p w14:paraId="1E05C256" w14:textId="73055F32" w:rsidR="002A0EC9" w:rsidRPr="002A0EC9" w:rsidRDefault="002A0EC9" w:rsidP="00A751F0">
      <w:pPr>
        <w:pStyle w:val="ListParagraph"/>
        <w:numPr>
          <w:ilvl w:val="0"/>
          <w:numId w:val="5"/>
        </w:numPr>
        <w:shd w:val="clear" w:color="auto" w:fill="FFFFFF" w:themeFill="background1"/>
        <w:spacing w:before="240" w:after="0" w:line="276" w:lineRule="auto"/>
        <w:jc w:val="both"/>
        <w:rPr>
          <w:rFonts w:asciiTheme="majorHAnsi" w:hAnsiTheme="majorHAnsi" w:cstheme="majorHAnsi"/>
        </w:rPr>
      </w:pPr>
      <w:r>
        <w:rPr>
          <w:rFonts w:asciiTheme="majorHAnsi" w:hAnsiTheme="majorHAnsi" w:cstheme="majorHAnsi"/>
        </w:rPr>
        <w:t>D</w:t>
      </w:r>
      <w:r w:rsidRPr="002A0EC9">
        <w:rPr>
          <w:rFonts w:asciiTheme="majorHAnsi" w:hAnsiTheme="majorHAnsi" w:cstheme="majorHAnsi"/>
        </w:rPr>
        <w:t xml:space="preserve">esign and </w:t>
      </w:r>
      <w:r>
        <w:rPr>
          <w:rFonts w:asciiTheme="majorHAnsi" w:hAnsiTheme="majorHAnsi" w:cstheme="majorHAnsi"/>
        </w:rPr>
        <w:t>curate</w:t>
      </w:r>
      <w:r w:rsidRPr="002A0EC9">
        <w:rPr>
          <w:rFonts w:asciiTheme="majorHAnsi" w:hAnsiTheme="majorHAnsi" w:cstheme="majorHAnsi"/>
        </w:rPr>
        <w:t xml:space="preserve"> professional development and training </w:t>
      </w:r>
      <w:r w:rsidR="00D14BC6">
        <w:rPr>
          <w:rFonts w:asciiTheme="majorHAnsi" w:hAnsiTheme="majorHAnsi" w:cstheme="majorHAnsi"/>
        </w:rPr>
        <w:t>interventions</w:t>
      </w:r>
      <w:r w:rsidRPr="002A0EC9">
        <w:rPr>
          <w:rFonts w:asciiTheme="majorHAnsi" w:hAnsiTheme="majorHAnsi" w:cstheme="majorHAnsi"/>
        </w:rPr>
        <w:t xml:space="preserve">, seminars, conferences, fora and events, taking responsibility for the </w:t>
      </w:r>
      <w:r w:rsidR="00D14BC6">
        <w:rPr>
          <w:rFonts w:asciiTheme="majorHAnsi" w:hAnsiTheme="majorHAnsi" w:cstheme="majorHAnsi"/>
        </w:rPr>
        <w:t>design, curation and evaluation of delivery impact</w:t>
      </w:r>
      <w:r w:rsidRPr="002A0EC9">
        <w:rPr>
          <w:rFonts w:asciiTheme="majorHAnsi" w:hAnsiTheme="majorHAnsi" w:cstheme="majorHAnsi"/>
        </w:rPr>
        <w:t xml:space="preserve">. </w:t>
      </w:r>
    </w:p>
    <w:p w14:paraId="4314403A" w14:textId="39AB7537" w:rsidR="00E853AB" w:rsidRDefault="00E853AB" w:rsidP="00A751F0">
      <w:pPr>
        <w:pStyle w:val="ListParagraph"/>
        <w:numPr>
          <w:ilvl w:val="0"/>
          <w:numId w:val="5"/>
        </w:numPr>
        <w:shd w:val="clear" w:color="auto" w:fill="FFFFFF" w:themeFill="background1"/>
        <w:spacing w:before="240" w:after="0" w:line="276" w:lineRule="auto"/>
        <w:jc w:val="both"/>
        <w:rPr>
          <w:rFonts w:asciiTheme="majorHAnsi" w:hAnsiTheme="majorHAnsi" w:cstheme="majorHAnsi"/>
        </w:rPr>
      </w:pPr>
      <w:r w:rsidRPr="00E853AB">
        <w:rPr>
          <w:rFonts w:asciiTheme="majorHAnsi" w:hAnsiTheme="majorHAnsi" w:cstheme="majorHAnsi"/>
        </w:rPr>
        <w:t xml:space="preserve">Work closely and cross collaboratively with </w:t>
      </w:r>
      <w:r w:rsidR="00626BE1">
        <w:rPr>
          <w:rFonts w:asciiTheme="majorHAnsi" w:hAnsiTheme="majorHAnsi" w:cstheme="majorHAnsi"/>
        </w:rPr>
        <w:t xml:space="preserve">faculty, practitioners, Associates and IPA partners </w:t>
      </w:r>
      <w:r w:rsidRPr="00E853AB">
        <w:rPr>
          <w:rFonts w:asciiTheme="majorHAnsi" w:hAnsiTheme="majorHAnsi" w:cstheme="majorHAnsi"/>
        </w:rPr>
        <w:t xml:space="preserve">to </w:t>
      </w:r>
      <w:r w:rsidR="00626BE1">
        <w:rPr>
          <w:rFonts w:asciiTheme="majorHAnsi" w:hAnsiTheme="majorHAnsi" w:cstheme="majorHAnsi"/>
        </w:rPr>
        <w:t>address</w:t>
      </w:r>
      <w:r w:rsidRPr="00E853AB">
        <w:rPr>
          <w:rFonts w:asciiTheme="majorHAnsi" w:hAnsiTheme="majorHAnsi" w:cstheme="majorHAnsi"/>
        </w:rPr>
        <w:t xml:space="preserve"> client and participant needs effectively</w:t>
      </w:r>
      <w:r w:rsidR="005B0437">
        <w:rPr>
          <w:rFonts w:asciiTheme="majorHAnsi" w:hAnsiTheme="majorHAnsi" w:cstheme="majorHAnsi"/>
        </w:rPr>
        <w:t>.</w:t>
      </w:r>
    </w:p>
    <w:p w14:paraId="5CC72AAD" w14:textId="452AD3F2" w:rsidR="00F45452" w:rsidRDefault="00726FF2" w:rsidP="00A751F0">
      <w:pPr>
        <w:numPr>
          <w:ilvl w:val="0"/>
          <w:numId w:val="5"/>
        </w:numPr>
        <w:autoSpaceDE w:val="0"/>
        <w:autoSpaceDN w:val="0"/>
        <w:adjustRightInd w:val="0"/>
        <w:spacing w:before="240" w:after="0" w:line="240" w:lineRule="auto"/>
        <w:rPr>
          <w:rFonts w:ascii="Arial" w:hAnsi="Arial" w:cs="Arial"/>
        </w:rPr>
      </w:pPr>
      <w:r>
        <w:rPr>
          <w:rFonts w:ascii="Arial" w:hAnsi="Arial" w:cs="Arial"/>
        </w:rPr>
        <w:lastRenderedPageBreak/>
        <w:t>C</w:t>
      </w:r>
      <w:r w:rsidRPr="00726FF2">
        <w:rPr>
          <w:rFonts w:ascii="Arial" w:hAnsi="Arial" w:cs="Arial"/>
        </w:rPr>
        <w:t xml:space="preserve">ontribute </w:t>
      </w:r>
      <w:r>
        <w:rPr>
          <w:rFonts w:ascii="Arial" w:hAnsi="Arial" w:cs="Arial"/>
        </w:rPr>
        <w:t xml:space="preserve">and adhere </w:t>
      </w:r>
      <w:r w:rsidRPr="00726FF2">
        <w:rPr>
          <w:rFonts w:ascii="Arial" w:hAnsi="Arial" w:cs="Arial"/>
        </w:rPr>
        <w:t xml:space="preserve">to </w:t>
      </w:r>
      <w:r>
        <w:rPr>
          <w:rFonts w:ascii="Arial" w:hAnsi="Arial" w:cs="Arial"/>
        </w:rPr>
        <w:t>the IPA’s</w:t>
      </w:r>
      <w:r w:rsidRPr="00726FF2">
        <w:rPr>
          <w:rFonts w:ascii="Arial" w:hAnsi="Arial" w:cs="Arial"/>
        </w:rPr>
        <w:t xml:space="preserve"> quality assurance</w:t>
      </w:r>
      <w:r>
        <w:rPr>
          <w:rFonts w:ascii="Arial" w:hAnsi="Arial" w:cs="Arial"/>
        </w:rPr>
        <w:t xml:space="preserve"> standards</w:t>
      </w:r>
      <w:r w:rsidR="00F45452">
        <w:rPr>
          <w:rFonts w:ascii="Arial" w:hAnsi="Arial" w:cs="Arial"/>
        </w:rPr>
        <w:t xml:space="preserve"> </w:t>
      </w:r>
      <w:r w:rsidR="00145ECD">
        <w:rPr>
          <w:rFonts w:ascii="Arial" w:hAnsi="Arial" w:cs="Arial"/>
        </w:rPr>
        <w:t xml:space="preserve">to ensure the </w:t>
      </w:r>
      <w:r w:rsidR="00F416FF">
        <w:rPr>
          <w:rFonts w:ascii="Arial" w:hAnsi="Arial" w:cs="Arial"/>
        </w:rPr>
        <w:t xml:space="preserve">full </w:t>
      </w:r>
      <w:r w:rsidR="00145ECD">
        <w:rPr>
          <w:rFonts w:ascii="Arial" w:hAnsi="Arial" w:cs="Arial"/>
        </w:rPr>
        <w:t xml:space="preserve">leadership development pathway framework operates in </w:t>
      </w:r>
      <w:r w:rsidR="00016AED">
        <w:rPr>
          <w:rFonts w:ascii="Arial" w:hAnsi="Arial" w:cs="Arial"/>
        </w:rPr>
        <w:t>accordance at all times</w:t>
      </w:r>
      <w:r w:rsidR="00145ECD">
        <w:rPr>
          <w:rFonts w:ascii="Arial" w:hAnsi="Arial" w:cs="Arial"/>
        </w:rPr>
        <w:t>.</w:t>
      </w:r>
    </w:p>
    <w:p w14:paraId="477D252E" w14:textId="77777777" w:rsidR="00C038F5" w:rsidRDefault="00C038F5" w:rsidP="006B7DD1">
      <w:pPr>
        <w:autoSpaceDE w:val="0"/>
        <w:autoSpaceDN w:val="0"/>
        <w:adjustRightInd w:val="0"/>
        <w:spacing w:before="240" w:after="0" w:line="240" w:lineRule="auto"/>
        <w:rPr>
          <w:rFonts w:ascii="Arial" w:hAnsi="Arial" w:cs="Arial"/>
        </w:rPr>
      </w:pPr>
    </w:p>
    <w:p w14:paraId="7E65D94A" w14:textId="0CA009D1" w:rsidR="00C038F5" w:rsidRPr="006508AD" w:rsidRDefault="00E51656" w:rsidP="00C038F5">
      <w:pPr>
        <w:autoSpaceDE w:val="0"/>
        <w:autoSpaceDN w:val="0"/>
        <w:adjustRightInd w:val="0"/>
        <w:spacing w:after="0" w:line="240" w:lineRule="auto"/>
        <w:rPr>
          <w:rFonts w:ascii="Arial" w:hAnsi="Arial" w:cs="Arial"/>
          <w:i/>
          <w:iCs/>
        </w:rPr>
      </w:pPr>
      <w:r>
        <w:rPr>
          <w:rFonts w:ascii="Arial" w:hAnsi="Arial" w:cs="Arial"/>
          <w:i/>
          <w:iCs/>
        </w:rPr>
        <w:t xml:space="preserve">Senior </w:t>
      </w:r>
      <w:r w:rsidR="006508AD">
        <w:rPr>
          <w:rFonts w:ascii="Arial" w:hAnsi="Arial" w:cs="Arial"/>
          <w:i/>
          <w:iCs/>
        </w:rPr>
        <w:t>Management</w:t>
      </w:r>
    </w:p>
    <w:p w14:paraId="168E6346" w14:textId="77777777" w:rsidR="009278BF" w:rsidRPr="009278BF" w:rsidRDefault="009278BF" w:rsidP="009278BF">
      <w:pPr>
        <w:autoSpaceDE w:val="0"/>
        <w:autoSpaceDN w:val="0"/>
        <w:adjustRightInd w:val="0"/>
        <w:spacing w:after="0" w:line="240" w:lineRule="auto"/>
        <w:rPr>
          <w:rFonts w:ascii="Arial" w:hAnsi="Arial" w:cs="Arial"/>
          <w:color w:val="000000"/>
          <w:sz w:val="24"/>
          <w:szCs w:val="24"/>
        </w:rPr>
      </w:pPr>
    </w:p>
    <w:p w14:paraId="6F8329B3" w14:textId="13F760E7" w:rsidR="009278BF" w:rsidRPr="00716E57" w:rsidRDefault="00650921" w:rsidP="00716E57">
      <w:pPr>
        <w:pStyle w:val="ListParagraph"/>
        <w:numPr>
          <w:ilvl w:val="0"/>
          <w:numId w:val="3"/>
        </w:numPr>
        <w:spacing w:line="276" w:lineRule="auto"/>
        <w:jc w:val="both"/>
        <w:rPr>
          <w:rFonts w:ascii="Arial" w:hAnsi="Arial" w:cs="Arial"/>
        </w:rPr>
      </w:pPr>
      <w:r w:rsidRPr="00716E57">
        <w:rPr>
          <w:rFonts w:ascii="Arial" w:hAnsi="Arial" w:cs="Arial"/>
        </w:rPr>
        <w:t>Budget planning and ma</w:t>
      </w:r>
      <w:r w:rsidR="009278BF" w:rsidRPr="00716E57">
        <w:rPr>
          <w:rFonts w:ascii="Arial" w:hAnsi="Arial" w:cs="Arial"/>
        </w:rPr>
        <w:t>nage</w:t>
      </w:r>
      <w:r w:rsidRPr="00716E57">
        <w:rPr>
          <w:rFonts w:ascii="Arial" w:hAnsi="Arial" w:cs="Arial"/>
        </w:rPr>
        <w:t>ment including</w:t>
      </w:r>
      <w:r w:rsidR="009278BF" w:rsidRPr="00716E57">
        <w:rPr>
          <w:rFonts w:ascii="Arial" w:hAnsi="Arial" w:cs="Arial"/>
        </w:rPr>
        <w:t xml:space="preserve"> the preparation and review of annual plans and budgets,</w:t>
      </w:r>
      <w:r w:rsidR="00894D4A" w:rsidRPr="00716E57">
        <w:rPr>
          <w:rFonts w:ascii="Arial" w:hAnsi="Arial" w:cs="Arial"/>
        </w:rPr>
        <w:t xml:space="preserve"> ongoing</w:t>
      </w:r>
      <w:r w:rsidR="009278BF" w:rsidRPr="00716E57">
        <w:rPr>
          <w:rFonts w:ascii="Arial" w:hAnsi="Arial" w:cs="Arial"/>
        </w:rPr>
        <w:t xml:space="preserve"> income/ spend analysis, operational review of day-to-day finances, and contribute to proactive risk management. </w:t>
      </w:r>
    </w:p>
    <w:p w14:paraId="297393A3" w14:textId="0F503945" w:rsidR="00894D4A" w:rsidRPr="00716E57" w:rsidRDefault="00894D4A" w:rsidP="00716E57">
      <w:pPr>
        <w:pStyle w:val="ListParagraph"/>
        <w:numPr>
          <w:ilvl w:val="0"/>
          <w:numId w:val="3"/>
        </w:numPr>
        <w:spacing w:line="276" w:lineRule="auto"/>
        <w:jc w:val="both"/>
        <w:rPr>
          <w:rFonts w:ascii="Arial" w:hAnsi="Arial" w:cs="Arial"/>
        </w:rPr>
      </w:pPr>
      <w:r w:rsidRPr="00716E57">
        <w:rPr>
          <w:rFonts w:ascii="Arial" w:hAnsi="Arial" w:cs="Arial"/>
        </w:rPr>
        <w:t>Ensure accurate record keeping and reporting of portfolio activity, quality, finance and other measures as determined by the executive leadership team.</w:t>
      </w:r>
    </w:p>
    <w:p w14:paraId="61B6D10A" w14:textId="318BC12B" w:rsidR="00036272" w:rsidRPr="00716E57" w:rsidRDefault="00036272" w:rsidP="00716E57">
      <w:pPr>
        <w:pStyle w:val="ListParagraph"/>
        <w:numPr>
          <w:ilvl w:val="0"/>
          <w:numId w:val="3"/>
        </w:numPr>
        <w:spacing w:line="276" w:lineRule="auto"/>
        <w:jc w:val="both"/>
        <w:rPr>
          <w:rFonts w:ascii="Arial" w:hAnsi="Arial" w:cs="Arial"/>
        </w:rPr>
      </w:pPr>
      <w:r w:rsidRPr="00716E57">
        <w:rPr>
          <w:rFonts w:ascii="Arial" w:hAnsi="Arial" w:cs="Arial"/>
        </w:rPr>
        <w:t xml:space="preserve">Actively participate in professional development opportunities to enhance personal training skills and sector-specific knowledge. </w:t>
      </w:r>
    </w:p>
    <w:p w14:paraId="3D7E6545" w14:textId="615D89D5" w:rsidR="00036272" w:rsidRPr="00716E57" w:rsidRDefault="00036272" w:rsidP="00716E57">
      <w:pPr>
        <w:pStyle w:val="ListParagraph"/>
        <w:numPr>
          <w:ilvl w:val="0"/>
          <w:numId w:val="3"/>
        </w:numPr>
        <w:spacing w:line="276" w:lineRule="auto"/>
        <w:jc w:val="both"/>
        <w:rPr>
          <w:rFonts w:ascii="Arial" w:hAnsi="Arial" w:cs="Arial"/>
        </w:rPr>
      </w:pPr>
      <w:r w:rsidRPr="00716E57">
        <w:rPr>
          <w:rFonts w:ascii="Arial" w:hAnsi="Arial" w:cs="Arial"/>
        </w:rPr>
        <w:t xml:space="preserve">Contribute to the ongoing development of the Institute’s reputation for thought leadership in professional development, and relevant service domains through publications, insight pieces, policy papers, speaking engagements and other events. </w:t>
      </w:r>
    </w:p>
    <w:p w14:paraId="34FFCC7A" w14:textId="2E5383B8" w:rsidR="00036272" w:rsidRPr="00716E57" w:rsidRDefault="00036272" w:rsidP="00716E57">
      <w:pPr>
        <w:pStyle w:val="ListParagraph"/>
        <w:numPr>
          <w:ilvl w:val="0"/>
          <w:numId w:val="3"/>
        </w:numPr>
        <w:spacing w:line="276" w:lineRule="auto"/>
        <w:jc w:val="both"/>
        <w:rPr>
          <w:rFonts w:ascii="Arial" w:hAnsi="Arial" w:cs="Arial"/>
        </w:rPr>
      </w:pPr>
      <w:r w:rsidRPr="00716E57">
        <w:rPr>
          <w:rFonts w:ascii="Arial" w:hAnsi="Arial" w:cs="Arial"/>
        </w:rPr>
        <w:t xml:space="preserve">Work collaboratively with IPA teams and with external stakeholders </w:t>
      </w:r>
      <w:r w:rsidR="00A339B1" w:rsidRPr="00716E57">
        <w:rPr>
          <w:rFonts w:ascii="Arial" w:hAnsi="Arial" w:cs="Arial"/>
        </w:rPr>
        <w:t>as required</w:t>
      </w:r>
      <w:r w:rsidR="006354E5" w:rsidRPr="00716E57">
        <w:rPr>
          <w:rFonts w:ascii="Arial" w:hAnsi="Arial" w:cs="Arial"/>
        </w:rPr>
        <w:t>, for example,</w:t>
      </w:r>
      <w:r w:rsidRPr="00716E57">
        <w:rPr>
          <w:rFonts w:ascii="Arial" w:hAnsi="Arial" w:cs="Arial"/>
        </w:rPr>
        <w:t xml:space="preserve"> through project and working groups, and formal steering and advisory groups. </w:t>
      </w:r>
    </w:p>
    <w:p w14:paraId="5E406D79" w14:textId="77777777" w:rsidR="00256CC3" w:rsidRPr="00716E57" w:rsidRDefault="00036272" w:rsidP="00716E57">
      <w:pPr>
        <w:pStyle w:val="ListParagraph"/>
        <w:numPr>
          <w:ilvl w:val="0"/>
          <w:numId w:val="3"/>
        </w:numPr>
        <w:spacing w:line="276" w:lineRule="auto"/>
        <w:jc w:val="both"/>
        <w:rPr>
          <w:rFonts w:ascii="Arial" w:hAnsi="Arial" w:cs="Arial"/>
        </w:rPr>
      </w:pPr>
      <w:r w:rsidRPr="00716E57">
        <w:rPr>
          <w:rFonts w:ascii="Arial" w:hAnsi="Arial" w:cs="Arial"/>
        </w:rPr>
        <w:t xml:space="preserve">Undertake such other duties as may be assigned from time to time </w:t>
      </w:r>
      <w:r w:rsidR="00256CC3" w:rsidRPr="00716E57">
        <w:rPr>
          <w:rFonts w:ascii="Arial" w:hAnsi="Arial" w:cs="Arial"/>
        </w:rPr>
        <w:t>that contribute to the overall mission and vision for the IPA.</w:t>
      </w:r>
    </w:p>
    <w:p w14:paraId="6D9E6D53" w14:textId="42C37E69" w:rsidR="00036272" w:rsidRPr="00716E57" w:rsidRDefault="00036272" w:rsidP="00716E57">
      <w:pPr>
        <w:pStyle w:val="ListParagraph"/>
        <w:numPr>
          <w:ilvl w:val="0"/>
          <w:numId w:val="3"/>
        </w:numPr>
        <w:spacing w:line="276" w:lineRule="auto"/>
        <w:jc w:val="both"/>
        <w:rPr>
          <w:rFonts w:ascii="Arial" w:hAnsi="Arial" w:cs="Arial"/>
        </w:rPr>
      </w:pPr>
      <w:r w:rsidRPr="00716E57">
        <w:rPr>
          <w:rFonts w:ascii="Arial" w:hAnsi="Arial" w:cs="Arial"/>
        </w:rPr>
        <w:t xml:space="preserve">Participate as part of the extended senior management team in Institute-wide matters, developing and contributing to Institute-wide initiatives and programmes as required. </w:t>
      </w:r>
    </w:p>
    <w:p w14:paraId="40374AC5" w14:textId="24FED6E3" w:rsidR="00C038F5" w:rsidRPr="00716E57" w:rsidRDefault="00C038F5" w:rsidP="00716E57">
      <w:pPr>
        <w:pStyle w:val="ListParagraph"/>
        <w:numPr>
          <w:ilvl w:val="0"/>
          <w:numId w:val="3"/>
        </w:numPr>
        <w:spacing w:line="276" w:lineRule="auto"/>
        <w:jc w:val="both"/>
        <w:rPr>
          <w:rFonts w:ascii="Arial" w:hAnsi="Arial" w:cs="Arial"/>
        </w:rPr>
      </w:pPr>
      <w:r w:rsidRPr="00716E57">
        <w:rPr>
          <w:rFonts w:ascii="Arial" w:hAnsi="Arial" w:cs="Arial"/>
        </w:rPr>
        <w:t>Role model the IPA’s values</w:t>
      </w:r>
      <w:r w:rsidR="006508AD" w:rsidRPr="00716E57">
        <w:rPr>
          <w:rFonts w:ascii="Arial" w:hAnsi="Arial" w:cs="Arial"/>
        </w:rPr>
        <w:t xml:space="preserve"> and</w:t>
      </w:r>
      <w:r w:rsidRPr="00716E57">
        <w:rPr>
          <w:rFonts w:ascii="Arial" w:hAnsi="Arial" w:cs="Arial"/>
        </w:rPr>
        <w:t xml:space="preserve"> actively </w:t>
      </w:r>
      <w:r w:rsidR="006508AD" w:rsidRPr="00716E57">
        <w:rPr>
          <w:rFonts w:ascii="Arial" w:hAnsi="Arial" w:cs="Arial"/>
        </w:rPr>
        <w:t xml:space="preserve">contribute to the culture to </w:t>
      </w:r>
      <w:r w:rsidRPr="00716E57">
        <w:rPr>
          <w:rFonts w:ascii="Arial" w:hAnsi="Arial" w:cs="Arial"/>
        </w:rPr>
        <w:t xml:space="preserve">reflect the mission, values, strategy and ambition of the Institute. </w:t>
      </w:r>
    </w:p>
    <w:p w14:paraId="735F3928" w14:textId="77777777" w:rsidR="00C038F5" w:rsidRDefault="00C038F5" w:rsidP="00C038F5">
      <w:pPr>
        <w:autoSpaceDE w:val="0"/>
        <w:autoSpaceDN w:val="0"/>
        <w:adjustRightInd w:val="0"/>
        <w:spacing w:after="0" w:line="240" w:lineRule="auto"/>
        <w:rPr>
          <w:rFonts w:ascii="Arial" w:hAnsi="Arial" w:cs="Arial"/>
        </w:rPr>
      </w:pPr>
    </w:p>
    <w:p w14:paraId="4544EA22" w14:textId="1F82B7C3" w:rsidR="007D5A53" w:rsidRDefault="00EA138B" w:rsidP="00A16517">
      <w:pPr>
        <w:pStyle w:val="Heading2"/>
        <w:spacing w:line="276" w:lineRule="auto"/>
        <w:jc w:val="both"/>
        <w:rPr>
          <w:rFonts w:cstheme="majorHAnsi"/>
          <w:sz w:val="22"/>
          <w:szCs w:val="22"/>
        </w:rPr>
      </w:pPr>
      <w:r w:rsidRPr="00633638">
        <w:rPr>
          <w:rFonts w:cstheme="majorHAnsi"/>
          <w:color w:val="092D4E"/>
          <w:sz w:val="22"/>
          <w:szCs w:val="22"/>
        </w:rPr>
        <w:t>Person Specification</w:t>
      </w:r>
      <w:bookmarkEnd w:id="5"/>
    </w:p>
    <w:p w14:paraId="60ED87A5" w14:textId="33FA4A7B" w:rsidR="00050FB5" w:rsidRDefault="00050FB5" w:rsidP="00050FB5">
      <w:r>
        <w:t>About the ideal candidate.</w:t>
      </w:r>
    </w:p>
    <w:p w14:paraId="7FD70007" w14:textId="6EF31B8B" w:rsidR="009E6012" w:rsidRDefault="00D1069B" w:rsidP="00A16517">
      <w:pPr>
        <w:keepNext/>
        <w:keepLines/>
        <w:spacing w:before="120" w:line="276" w:lineRule="auto"/>
        <w:jc w:val="both"/>
        <w:outlineLvl w:val="2"/>
        <w:rPr>
          <w:rFonts w:asciiTheme="majorHAnsi" w:eastAsiaTheme="majorEastAsia" w:hAnsiTheme="majorHAnsi" w:cstheme="majorHAnsi"/>
          <w:color w:val="092D4E"/>
        </w:rPr>
      </w:pPr>
      <w:r>
        <w:rPr>
          <w:rFonts w:asciiTheme="majorHAnsi" w:eastAsiaTheme="majorEastAsia" w:hAnsiTheme="majorHAnsi" w:cstheme="majorHAnsi"/>
          <w:color w:val="092D4E"/>
        </w:rPr>
        <w:t>Qualifications</w:t>
      </w:r>
    </w:p>
    <w:p w14:paraId="3A67AD84" w14:textId="36CEF8C2" w:rsidR="00D72401" w:rsidRPr="00073C9B" w:rsidRDefault="00D1069B" w:rsidP="00A751F0">
      <w:pPr>
        <w:pStyle w:val="ListParagraph"/>
        <w:numPr>
          <w:ilvl w:val="0"/>
          <w:numId w:val="4"/>
        </w:numPr>
        <w:spacing w:after="0" w:line="276" w:lineRule="auto"/>
      </w:pPr>
      <w:r w:rsidRPr="00D72401">
        <w:rPr>
          <w:rFonts w:asciiTheme="majorHAnsi" w:hAnsiTheme="majorHAnsi" w:cstheme="majorHAnsi"/>
          <w:bCs/>
        </w:rPr>
        <w:t>Third level degree (level 8 or higher) in HR, business, leadership or a related field (essential).</w:t>
      </w:r>
    </w:p>
    <w:p w14:paraId="656908CB" w14:textId="77777777" w:rsidR="00073C9B" w:rsidRPr="00D72401" w:rsidRDefault="00073C9B" w:rsidP="00073C9B">
      <w:pPr>
        <w:pStyle w:val="ListParagraph"/>
        <w:spacing w:after="0" w:line="276" w:lineRule="auto"/>
        <w:ind w:left="360"/>
      </w:pPr>
    </w:p>
    <w:p w14:paraId="12D66269" w14:textId="496F9AB8" w:rsidR="00D1069B" w:rsidRPr="00073C9B" w:rsidRDefault="00D1069B" w:rsidP="00A751F0">
      <w:pPr>
        <w:pStyle w:val="ListParagraph"/>
        <w:numPr>
          <w:ilvl w:val="0"/>
          <w:numId w:val="4"/>
        </w:numPr>
        <w:spacing w:line="276" w:lineRule="auto"/>
        <w:rPr>
          <w:rFonts w:asciiTheme="majorHAnsi" w:hAnsiTheme="majorHAnsi" w:cstheme="majorHAnsi"/>
          <w:bCs/>
        </w:rPr>
      </w:pPr>
      <w:r w:rsidRPr="00073C9B">
        <w:rPr>
          <w:rFonts w:asciiTheme="majorHAnsi" w:hAnsiTheme="majorHAnsi" w:cstheme="majorHAnsi"/>
          <w:bCs/>
        </w:rPr>
        <w:t>Postgraduate qualification (level 9 or higher) in a relevant field</w:t>
      </w:r>
      <w:r w:rsidR="007656BD" w:rsidRPr="00073C9B">
        <w:rPr>
          <w:rFonts w:asciiTheme="majorHAnsi" w:hAnsiTheme="majorHAnsi" w:cstheme="majorHAnsi"/>
          <w:bCs/>
        </w:rPr>
        <w:t xml:space="preserve"> (desirable)</w:t>
      </w:r>
      <w:r w:rsidRPr="00073C9B">
        <w:rPr>
          <w:rFonts w:asciiTheme="majorHAnsi" w:hAnsiTheme="majorHAnsi" w:cstheme="majorHAnsi"/>
          <w:bCs/>
        </w:rPr>
        <w:t xml:space="preserve">. </w:t>
      </w:r>
    </w:p>
    <w:p w14:paraId="26E4641F" w14:textId="0525AD61" w:rsidR="00D1069B" w:rsidRPr="00D1069B" w:rsidRDefault="00D1069B" w:rsidP="00D1069B">
      <w:pPr>
        <w:keepNext/>
        <w:keepLines/>
        <w:spacing w:before="120" w:line="276" w:lineRule="auto"/>
        <w:jc w:val="both"/>
        <w:outlineLvl w:val="2"/>
        <w:rPr>
          <w:rFonts w:asciiTheme="majorHAnsi" w:eastAsiaTheme="majorEastAsia" w:hAnsiTheme="majorHAnsi" w:cstheme="majorHAnsi"/>
          <w:color w:val="092D4E"/>
        </w:rPr>
      </w:pPr>
      <w:r>
        <w:rPr>
          <w:rFonts w:asciiTheme="majorHAnsi" w:eastAsiaTheme="majorEastAsia" w:hAnsiTheme="majorHAnsi" w:cstheme="majorHAnsi"/>
          <w:color w:val="092D4E"/>
        </w:rPr>
        <w:t>Experience</w:t>
      </w:r>
    </w:p>
    <w:p w14:paraId="26A0894F" w14:textId="6765F258" w:rsidR="00A31F82" w:rsidRDefault="00F76332" w:rsidP="00A751F0">
      <w:pPr>
        <w:pStyle w:val="ListParagraph"/>
        <w:numPr>
          <w:ilvl w:val="0"/>
          <w:numId w:val="4"/>
        </w:numPr>
        <w:spacing w:line="276" w:lineRule="auto"/>
        <w:rPr>
          <w:rFonts w:asciiTheme="majorHAnsi" w:hAnsiTheme="majorHAnsi" w:cstheme="majorHAnsi"/>
          <w:bCs/>
        </w:rPr>
      </w:pPr>
      <w:bookmarkStart w:id="6" w:name="_Toc66961388"/>
      <w:r w:rsidRPr="00F76332">
        <w:rPr>
          <w:rFonts w:asciiTheme="majorHAnsi" w:hAnsiTheme="majorHAnsi" w:cstheme="majorHAnsi"/>
          <w:bCs/>
        </w:rPr>
        <w:t xml:space="preserve">A minimum of </w:t>
      </w:r>
      <w:r w:rsidR="004235B8">
        <w:rPr>
          <w:rFonts w:asciiTheme="majorHAnsi" w:hAnsiTheme="majorHAnsi" w:cstheme="majorHAnsi"/>
          <w:bCs/>
        </w:rPr>
        <w:t>7</w:t>
      </w:r>
      <w:r w:rsidRPr="00F76332">
        <w:rPr>
          <w:rFonts w:asciiTheme="majorHAnsi" w:hAnsiTheme="majorHAnsi" w:cstheme="majorHAnsi"/>
          <w:bCs/>
        </w:rPr>
        <w:t xml:space="preserve"> years’ experience </w:t>
      </w:r>
      <w:r w:rsidR="00AC6C62">
        <w:rPr>
          <w:rFonts w:asciiTheme="majorHAnsi" w:hAnsiTheme="majorHAnsi" w:cstheme="majorHAnsi"/>
          <w:bCs/>
        </w:rPr>
        <w:t>at management level</w:t>
      </w:r>
      <w:r w:rsidRPr="00F76332">
        <w:rPr>
          <w:rFonts w:asciiTheme="majorHAnsi" w:hAnsiTheme="majorHAnsi" w:cstheme="majorHAnsi"/>
          <w:bCs/>
        </w:rPr>
        <w:t xml:space="preserve"> with clear accountability for outcomes. </w:t>
      </w:r>
      <w:r w:rsidR="00A31F82">
        <w:rPr>
          <w:rFonts w:asciiTheme="majorHAnsi" w:hAnsiTheme="majorHAnsi" w:cstheme="majorHAnsi"/>
          <w:bCs/>
        </w:rPr>
        <w:t>(essential).</w:t>
      </w:r>
    </w:p>
    <w:p w14:paraId="7C079815" w14:textId="2D765D30" w:rsidR="001137A1" w:rsidRPr="00C67D30" w:rsidRDefault="00F76332" w:rsidP="00A751F0">
      <w:pPr>
        <w:pStyle w:val="ListParagraph"/>
        <w:numPr>
          <w:ilvl w:val="0"/>
          <w:numId w:val="4"/>
        </w:numPr>
        <w:spacing w:line="276" w:lineRule="auto"/>
        <w:jc w:val="both"/>
        <w:rPr>
          <w:rFonts w:cstheme="majorHAnsi"/>
        </w:rPr>
      </w:pPr>
      <w:r w:rsidRPr="00F76332">
        <w:rPr>
          <w:rFonts w:asciiTheme="majorHAnsi" w:hAnsiTheme="majorHAnsi" w:cstheme="majorHAnsi"/>
          <w:bCs/>
        </w:rPr>
        <w:t xml:space="preserve">An established track record of leading the design and delivery of high-level learning and development interventions </w:t>
      </w:r>
      <w:r w:rsidR="006E071C">
        <w:rPr>
          <w:rFonts w:asciiTheme="majorHAnsi" w:hAnsiTheme="majorHAnsi" w:cstheme="majorHAnsi"/>
          <w:bCs/>
        </w:rPr>
        <w:t>at executive level</w:t>
      </w:r>
      <w:r w:rsidRPr="00F76332">
        <w:rPr>
          <w:rFonts w:asciiTheme="majorHAnsi" w:hAnsiTheme="majorHAnsi" w:cstheme="majorHAnsi"/>
          <w:bCs/>
        </w:rPr>
        <w:t xml:space="preserve">, </w:t>
      </w:r>
      <w:r w:rsidR="007656BD">
        <w:rPr>
          <w:rFonts w:asciiTheme="majorHAnsi" w:hAnsiTheme="majorHAnsi" w:cstheme="majorHAnsi"/>
          <w:bCs/>
        </w:rPr>
        <w:t xml:space="preserve">with depth and breadth, </w:t>
      </w:r>
      <w:r w:rsidRPr="00F76332">
        <w:rPr>
          <w:rFonts w:asciiTheme="majorHAnsi" w:hAnsiTheme="majorHAnsi" w:cstheme="majorHAnsi"/>
          <w:bCs/>
        </w:rPr>
        <w:t xml:space="preserve">built through progressively responsible roles in this field </w:t>
      </w:r>
      <w:r w:rsidR="001137A1" w:rsidRPr="00A31F82">
        <w:rPr>
          <w:rFonts w:asciiTheme="majorHAnsi" w:hAnsiTheme="majorHAnsi" w:cstheme="majorHAnsi"/>
          <w:bCs/>
        </w:rPr>
        <w:t>(essential)</w:t>
      </w:r>
      <w:r w:rsidR="00A31F82">
        <w:rPr>
          <w:rFonts w:asciiTheme="majorHAnsi" w:hAnsiTheme="majorHAnsi" w:cstheme="majorHAnsi"/>
          <w:bCs/>
        </w:rPr>
        <w:t>.</w:t>
      </w:r>
    </w:p>
    <w:p w14:paraId="6CEEF0EA" w14:textId="77777777" w:rsidR="001137A1" w:rsidRPr="00CF7930" w:rsidRDefault="001137A1" w:rsidP="00A751F0">
      <w:pPr>
        <w:pStyle w:val="ListParagraph"/>
        <w:numPr>
          <w:ilvl w:val="0"/>
          <w:numId w:val="4"/>
        </w:numPr>
        <w:spacing w:line="276" w:lineRule="auto"/>
        <w:rPr>
          <w:rFonts w:asciiTheme="majorHAnsi" w:hAnsiTheme="majorHAnsi" w:cstheme="majorHAnsi"/>
          <w:bCs/>
        </w:rPr>
      </w:pPr>
      <w:r w:rsidRPr="00CF7930">
        <w:rPr>
          <w:rFonts w:asciiTheme="majorHAnsi" w:hAnsiTheme="majorHAnsi" w:cstheme="majorHAnsi"/>
          <w:bCs/>
        </w:rPr>
        <w:t xml:space="preserve">Previous experience within or working with the Public Service is advantageous. </w:t>
      </w:r>
    </w:p>
    <w:p w14:paraId="031DF2BF" w14:textId="2719F5BD" w:rsidR="00D1069B" w:rsidRPr="00D1069B" w:rsidRDefault="00D1069B" w:rsidP="00D1069B">
      <w:pPr>
        <w:keepNext/>
        <w:keepLines/>
        <w:spacing w:before="120" w:line="276" w:lineRule="auto"/>
        <w:jc w:val="both"/>
        <w:outlineLvl w:val="2"/>
        <w:rPr>
          <w:rFonts w:asciiTheme="majorHAnsi" w:eastAsiaTheme="majorEastAsia" w:hAnsiTheme="majorHAnsi" w:cstheme="majorHAnsi"/>
          <w:color w:val="092D4E"/>
        </w:rPr>
      </w:pPr>
      <w:r w:rsidRPr="00D1069B">
        <w:rPr>
          <w:rFonts w:asciiTheme="majorHAnsi" w:eastAsiaTheme="majorEastAsia" w:hAnsiTheme="majorHAnsi" w:cstheme="majorHAnsi"/>
          <w:color w:val="092D4E"/>
        </w:rPr>
        <w:t>Knowledge</w:t>
      </w:r>
    </w:p>
    <w:p w14:paraId="500DFDFB" w14:textId="01B50BB4" w:rsidR="0030041C" w:rsidRDefault="0030041C" w:rsidP="00A751F0">
      <w:pPr>
        <w:pStyle w:val="ListParagraph"/>
        <w:numPr>
          <w:ilvl w:val="0"/>
          <w:numId w:val="4"/>
        </w:numPr>
        <w:spacing w:line="276" w:lineRule="auto"/>
        <w:rPr>
          <w:rFonts w:asciiTheme="majorHAnsi" w:hAnsiTheme="majorHAnsi" w:cstheme="majorHAnsi"/>
          <w:bCs/>
        </w:rPr>
      </w:pPr>
      <w:r w:rsidRPr="00CF7930">
        <w:rPr>
          <w:rFonts w:asciiTheme="majorHAnsi" w:hAnsiTheme="majorHAnsi" w:cstheme="majorHAnsi"/>
          <w:bCs/>
        </w:rPr>
        <w:t xml:space="preserve">Demonstrated interest in and awareness of the learning and development needs of </w:t>
      </w:r>
      <w:r w:rsidRPr="00D44494">
        <w:rPr>
          <w:rFonts w:asciiTheme="majorHAnsi" w:hAnsiTheme="majorHAnsi" w:cstheme="majorHAnsi"/>
          <w:bCs/>
        </w:rPr>
        <w:t>sen</w:t>
      </w:r>
      <w:r w:rsidR="006520F5">
        <w:rPr>
          <w:rFonts w:asciiTheme="majorHAnsi" w:hAnsiTheme="majorHAnsi" w:cstheme="majorHAnsi"/>
          <w:bCs/>
        </w:rPr>
        <w:t>i</w:t>
      </w:r>
      <w:r w:rsidRPr="00D44494">
        <w:rPr>
          <w:rFonts w:asciiTheme="majorHAnsi" w:hAnsiTheme="majorHAnsi" w:cstheme="majorHAnsi"/>
          <w:bCs/>
        </w:rPr>
        <w:t>or public service leaders.</w:t>
      </w:r>
    </w:p>
    <w:p w14:paraId="7120DCC6" w14:textId="4F44AB6A" w:rsidR="00274F88" w:rsidRPr="00274F88" w:rsidRDefault="002C67D5" w:rsidP="00A751F0">
      <w:pPr>
        <w:pStyle w:val="ListParagraph"/>
        <w:numPr>
          <w:ilvl w:val="0"/>
          <w:numId w:val="4"/>
        </w:numPr>
        <w:autoSpaceDE w:val="0"/>
        <w:autoSpaceDN w:val="0"/>
        <w:adjustRightInd w:val="0"/>
        <w:spacing w:before="240" w:after="80" w:line="240" w:lineRule="auto"/>
        <w:rPr>
          <w:rFonts w:ascii="Arial" w:hAnsi="Arial" w:cs="Arial"/>
        </w:rPr>
      </w:pPr>
      <w:r w:rsidRPr="002C67D5">
        <w:rPr>
          <w:rFonts w:ascii="Arial" w:hAnsi="Arial" w:cs="Arial"/>
        </w:rPr>
        <w:lastRenderedPageBreak/>
        <w:t>A</w:t>
      </w:r>
      <w:r w:rsidR="000C1AAB">
        <w:rPr>
          <w:rFonts w:ascii="Arial" w:hAnsi="Arial" w:cs="Arial"/>
        </w:rPr>
        <w:t xml:space="preserve">n </w:t>
      </w:r>
      <w:r w:rsidRPr="002C67D5">
        <w:rPr>
          <w:rFonts w:ascii="Arial" w:hAnsi="Arial" w:cs="Arial"/>
        </w:rPr>
        <w:t xml:space="preserve">understanding of the role and objectives of the Institute and the business environment within which it operates. </w:t>
      </w:r>
    </w:p>
    <w:p w14:paraId="120030F6" w14:textId="7410C906" w:rsidR="00A31F82" w:rsidRPr="00CF7930" w:rsidRDefault="00A31F82" w:rsidP="00A751F0">
      <w:pPr>
        <w:pStyle w:val="ListParagraph"/>
        <w:numPr>
          <w:ilvl w:val="0"/>
          <w:numId w:val="4"/>
        </w:numPr>
        <w:spacing w:before="240" w:line="276" w:lineRule="auto"/>
        <w:rPr>
          <w:rFonts w:asciiTheme="majorHAnsi" w:hAnsiTheme="majorHAnsi" w:cstheme="majorHAnsi"/>
          <w:bCs/>
        </w:rPr>
      </w:pPr>
      <w:r>
        <w:rPr>
          <w:rFonts w:asciiTheme="majorHAnsi" w:hAnsiTheme="majorHAnsi" w:cstheme="majorHAnsi"/>
          <w:bCs/>
        </w:rPr>
        <w:t>K</w:t>
      </w:r>
      <w:r w:rsidRPr="00A31F82">
        <w:rPr>
          <w:rFonts w:asciiTheme="majorHAnsi" w:hAnsiTheme="majorHAnsi" w:cstheme="majorHAnsi"/>
          <w:bCs/>
        </w:rPr>
        <w:t>nowledge of learning and development practices, frameworks, and evaluation methods.</w:t>
      </w:r>
    </w:p>
    <w:p w14:paraId="4048C497" w14:textId="60BF662D" w:rsidR="00CF7930" w:rsidRPr="00633638" w:rsidRDefault="001137A1" w:rsidP="0030041C">
      <w:pPr>
        <w:spacing w:before="240" w:line="276" w:lineRule="auto"/>
        <w:rPr>
          <w:rFonts w:asciiTheme="majorHAnsi" w:hAnsiTheme="majorHAnsi" w:cstheme="majorHAnsi"/>
          <w:bCs/>
          <w:color w:val="092D4E"/>
        </w:rPr>
      </w:pPr>
      <w:r>
        <w:rPr>
          <w:rFonts w:asciiTheme="majorHAnsi" w:hAnsiTheme="majorHAnsi" w:cstheme="majorHAnsi"/>
          <w:bCs/>
          <w:color w:val="092D4E"/>
        </w:rPr>
        <w:t xml:space="preserve">Skills and </w:t>
      </w:r>
      <w:r w:rsidR="00536124">
        <w:rPr>
          <w:rFonts w:asciiTheme="majorHAnsi" w:hAnsiTheme="majorHAnsi" w:cstheme="majorHAnsi"/>
          <w:bCs/>
          <w:color w:val="092D4E"/>
        </w:rPr>
        <w:t>A</w:t>
      </w:r>
      <w:r>
        <w:rPr>
          <w:rFonts w:asciiTheme="majorHAnsi" w:hAnsiTheme="majorHAnsi" w:cstheme="majorHAnsi"/>
          <w:bCs/>
          <w:color w:val="092D4E"/>
        </w:rPr>
        <w:t>ttributes</w:t>
      </w:r>
    </w:p>
    <w:p w14:paraId="625FE98B" w14:textId="30567569" w:rsidR="00C67D30" w:rsidRPr="00CF7930" w:rsidRDefault="00C67D30" w:rsidP="00A751F0">
      <w:pPr>
        <w:pStyle w:val="ListParagraph"/>
        <w:numPr>
          <w:ilvl w:val="0"/>
          <w:numId w:val="4"/>
        </w:numPr>
        <w:spacing w:line="276" w:lineRule="auto"/>
        <w:rPr>
          <w:rFonts w:asciiTheme="majorHAnsi" w:hAnsiTheme="majorHAnsi" w:cstheme="majorHAnsi"/>
          <w:bCs/>
        </w:rPr>
      </w:pPr>
      <w:r w:rsidRPr="00CF7930">
        <w:rPr>
          <w:rFonts w:asciiTheme="majorHAnsi" w:hAnsiTheme="majorHAnsi" w:cstheme="majorHAnsi"/>
          <w:bCs/>
        </w:rPr>
        <w:t xml:space="preserve">Passionate about </w:t>
      </w:r>
      <w:r>
        <w:rPr>
          <w:rFonts w:asciiTheme="majorHAnsi" w:hAnsiTheme="majorHAnsi" w:cstheme="majorHAnsi"/>
          <w:bCs/>
        </w:rPr>
        <w:t xml:space="preserve">learning and </w:t>
      </w:r>
      <w:r w:rsidRPr="00CF7930">
        <w:rPr>
          <w:rFonts w:asciiTheme="majorHAnsi" w:hAnsiTheme="majorHAnsi" w:cstheme="majorHAnsi"/>
          <w:bCs/>
        </w:rPr>
        <w:t>lea</w:t>
      </w:r>
      <w:r>
        <w:rPr>
          <w:rFonts w:asciiTheme="majorHAnsi" w:hAnsiTheme="majorHAnsi" w:cstheme="majorHAnsi"/>
          <w:bCs/>
        </w:rPr>
        <w:t>dership</w:t>
      </w:r>
      <w:r w:rsidRPr="00CF7930">
        <w:rPr>
          <w:rFonts w:asciiTheme="majorHAnsi" w:hAnsiTheme="majorHAnsi" w:cstheme="majorHAnsi"/>
          <w:bCs/>
        </w:rPr>
        <w:t xml:space="preserve"> development</w:t>
      </w:r>
      <w:r>
        <w:rPr>
          <w:rFonts w:asciiTheme="majorHAnsi" w:hAnsiTheme="majorHAnsi" w:cstheme="majorHAnsi"/>
          <w:bCs/>
        </w:rPr>
        <w:t xml:space="preserve"> at executive level.</w:t>
      </w:r>
    </w:p>
    <w:p w14:paraId="7F61E054" w14:textId="77777777" w:rsidR="00A31F82" w:rsidRPr="0030041C" w:rsidRDefault="00A31F82" w:rsidP="00A751F0">
      <w:pPr>
        <w:pStyle w:val="ListParagraph"/>
        <w:numPr>
          <w:ilvl w:val="0"/>
          <w:numId w:val="4"/>
        </w:numPr>
        <w:spacing w:line="276" w:lineRule="auto"/>
        <w:rPr>
          <w:rFonts w:asciiTheme="majorHAnsi" w:hAnsiTheme="majorHAnsi" w:cstheme="majorHAnsi"/>
          <w:bCs/>
        </w:rPr>
      </w:pPr>
      <w:r w:rsidRPr="00A2369A">
        <w:rPr>
          <w:rFonts w:asciiTheme="majorHAnsi" w:hAnsiTheme="majorHAnsi" w:cstheme="majorHAnsi"/>
          <w:bCs/>
        </w:rPr>
        <w:t xml:space="preserve">Excellent interpersonal and communications skills including engaging and liaising with both internal and external stakeholders, representing the </w:t>
      </w:r>
      <w:r w:rsidRPr="00A2369A">
        <w:t>IPA mission and values</w:t>
      </w:r>
      <w:r>
        <w:t>.</w:t>
      </w:r>
      <w:r w:rsidRPr="00A2369A">
        <w:t xml:space="preserve"> </w:t>
      </w:r>
    </w:p>
    <w:p w14:paraId="1AFE709F" w14:textId="159F5B34" w:rsidR="00A31F82" w:rsidRPr="00CF7930" w:rsidRDefault="00A31F82" w:rsidP="00A751F0">
      <w:pPr>
        <w:pStyle w:val="ListParagraph"/>
        <w:numPr>
          <w:ilvl w:val="0"/>
          <w:numId w:val="4"/>
        </w:numPr>
        <w:spacing w:line="276" w:lineRule="auto"/>
        <w:rPr>
          <w:rFonts w:asciiTheme="majorHAnsi" w:hAnsiTheme="majorHAnsi" w:cstheme="majorHAnsi"/>
          <w:bCs/>
        </w:rPr>
      </w:pPr>
      <w:r w:rsidRPr="00CF7930">
        <w:rPr>
          <w:rFonts w:asciiTheme="majorHAnsi" w:hAnsiTheme="majorHAnsi" w:cstheme="majorHAnsi"/>
          <w:bCs/>
        </w:rPr>
        <w:t xml:space="preserve">Proven experience in influencing, building and sustaining relationships to achieve results. </w:t>
      </w:r>
    </w:p>
    <w:p w14:paraId="268170F7" w14:textId="44595F4A" w:rsidR="0030041C" w:rsidRPr="00CF7930" w:rsidRDefault="0030041C" w:rsidP="00A751F0">
      <w:pPr>
        <w:pStyle w:val="ListParagraph"/>
        <w:numPr>
          <w:ilvl w:val="0"/>
          <w:numId w:val="4"/>
        </w:numPr>
        <w:spacing w:line="276" w:lineRule="auto"/>
        <w:rPr>
          <w:rFonts w:asciiTheme="majorHAnsi" w:hAnsiTheme="majorHAnsi" w:cstheme="majorHAnsi"/>
          <w:bCs/>
        </w:rPr>
      </w:pPr>
      <w:r w:rsidRPr="00CF7930">
        <w:rPr>
          <w:rFonts w:asciiTheme="majorHAnsi" w:hAnsiTheme="majorHAnsi" w:cstheme="majorHAnsi"/>
          <w:bCs/>
        </w:rPr>
        <w:t xml:space="preserve">Excellent </w:t>
      </w:r>
      <w:r w:rsidR="00A31F82">
        <w:rPr>
          <w:rFonts w:asciiTheme="majorHAnsi" w:hAnsiTheme="majorHAnsi" w:cstheme="majorHAnsi"/>
          <w:bCs/>
        </w:rPr>
        <w:t>networking skills with ability</w:t>
      </w:r>
      <w:r w:rsidRPr="00CF7930">
        <w:rPr>
          <w:rFonts w:asciiTheme="majorHAnsi" w:hAnsiTheme="majorHAnsi" w:cstheme="majorHAnsi"/>
          <w:bCs/>
        </w:rPr>
        <w:t xml:space="preserve"> to work collaboratively with colleagues at all levels across a range of organisations. </w:t>
      </w:r>
    </w:p>
    <w:p w14:paraId="18072017" w14:textId="77777777" w:rsidR="00A31F82" w:rsidRDefault="00A31F82" w:rsidP="00A751F0">
      <w:pPr>
        <w:pStyle w:val="ListParagraph"/>
        <w:numPr>
          <w:ilvl w:val="0"/>
          <w:numId w:val="4"/>
        </w:numPr>
        <w:spacing w:line="276" w:lineRule="auto"/>
        <w:rPr>
          <w:rFonts w:asciiTheme="majorHAnsi" w:hAnsiTheme="majorHAnsi" w:cstheme="majorHAnsi"/>
          <w:bCs/>
        </w:rPr>
      </w:pPr>
      <w:r w:rsidRPr="00A31F82">
        <w:rPr>
          <w:rFonts w:asciiTheme="majorHAnsi" w:hAnsiTheme="majorHAnsi" w:cstheme="majorHAnsi"/>
          <w:bCs/>
        </w:rPr>
        <w:t>Strong written communication skills, including report writing and preparation of senior-level briefings.</w:t>
      </w:r>
    </w:p>
    <w:p w14:paraId="72934BF1" w14:textId="317B52BB" w:rsidR="00274F88" w:rsidRPr="00274F88" w:rsidRDefault="00274F88" w:rsidP="00A751F0">
      <w:pPr>
        <w:pStyle w:val="ListParagraph"/>
        <w:numPr>
          <w:ilvl w:val="0"/>
          <w:numId w:val="4"/>
        </w:numPr>
        <w:autoSpaceDE w:val="0"/>
        <w:autoSpaceDN w:val="0"/>
        <w:adjustRightInd w:val="0"/>
        <w:spacing w:line="240" w:lineRule="auto"/>
        <w:rPr>
          <w:rFonts w:ascii="Arial" w:hAnsi="Arial" w:cs="Arial"/>
        </w:rPr>
      </w:pPr>
      <w:r w:rsidRPr="002C67D5">
        <w:rPr>
          <w:rFonts w:ascii="Arial" w:hAnsi="Arial" w:cs="Arial"/>
        </w:rPr>
        <w:t xml:space="preserve">Proficient in use of Microsoft suite, virtual delivery and e-learning technologies. </w:t>
      </w:r>
    </w:p>
    <w:p w14:paraId="5858502D" w14:textId="1F1C9D71" w:rsidR="00A31F82" w:rsidRDefault="00A31F82" w:rsidP="00A751F0">
      <w:pPr>
        <w:pStyle w:val="ListParagraph"/>
        <w:numPr>
          <w:ilvl w:val="0"/>
          <w:numId w:val="4"/>
        </w:numPr>
        <w:spacing w:line="276" w:lineRule="auto"/>
        <w:rPr>
          <w:rFonts w:asciiTheme="majorHAnsi" w:hAnsiTheme="majorHAnsi" w:cstheme="majorHAnsi"/>
          <w:bCs/>
        </w:rPr>
      </w:pPr>
      <w:r w:rsidRPr="00A31F82">
        <w:rPr>
          <w:rFonts w:asciiTheme="majorHAnsi" w:hAnsiTheme="majorHAnsi" w:cstheme="majorHAnsi"/>
          <w:bCs/>
        </w:rPr>
        <w:t>Ability to plan, prioritise, and manage competing demands effectively.</w:t>
      </w:r>
    </w:p>
    <w:p w14:paraId="3347EF2E" w14:textId="083C9AB1" w:rsidR="00CF7930" w:rsidRPr="00CF7930" w:rsidRDefault="00CF7930" w:rsidP="00A751F0">
      <w:pPr>
        <w:pStyle w:val="ListParagraph"/>
        <w:numPr>
          <w:ilvl w:val="0"/>
          <w:numId w:val="4"/>
        </w:numPr>
        <w:spacing w:line="276" w:lineRule="auto"/>
        <w:rPr>
          <w:rFonts w:asciiTheme="majorHAnsi" w:hAnsiTheme="majorHAnsi" w:cstheme="majorHAnsi"/>
          <w:bCs/>
        </w:rPr>
      </w:pPr>
      <w:r w:rsidRPr="00CF7930">
        <w:rPr>
          <w:rFonts w:asciiTheme="majorHAnsi" w:hAnsiTheme="majorHAnsi" w:cstheme="majorHAnsi"/>
          <w:bCs/>
        </w:rPr>
        <w:t xml:space="preserve">Evidence of commitment to continuous professional development. </w:t>
      </w:r>
    </w:p>
    <w:p w14:paraId="2A5E3E19" w14:textId="1AE486F3" w:rsidR="00633638" w:rsidRPr="000C1AAB" w:rsidRDefault="00CF7930" w:rsidP="000C1AAB">
      <w:pPr>
        <w:pStyle w:val="ListParagraph"/>
        <w:numPr>
          <w:ilvl w:val="0"/>
          <w:numId w:val="4"/>
        </w:numPr>
        <w:rPr>
          <w:rFonts w:asciiTheme="majorHAnsi" w:hAnsiTheme="majorHAnsi" w:cstheme="majorHAnsi"/>
          <w:bCs/>
        </w:rPr>
      </w:pPr>
      <w:r w:rsidRPr="000C1AAB">
        <w:rPr>
          <w:rFonts w:asciiTheme="majorHAnsi" w:hAnsiTheme="majorHAnsi" w:cstheme="majorHAnsi"/>
          <w:bCs/>
        </w:rPr>
        <w:t xml:space="preserve">Demonstrable commitment to equality, diversity and inclusion. </w:t>
      </w:r>
      <w:r w:rsidR="000C1AAB" w:rsidRPr="000C1AAB">
        <w:rPr>
          <w:rFonts w:asciiTheme="majorHAnsi" w:hAnsiTheme="majorHAnsi" w:cstheme="majorHAnsi"/>
          <w:bCs/>
        </w:rPr>
        <w:t>Upholds the values and obligations of the Equality Acts and Public Sector Duty on Human Rights.</w:t>
      </w:r>
    </w:p>
    <w:p w14:paraId="76881368" w14:textId="77777777" w:rsidR="000C1AAB" w:rsidRDefault="000C1AAB" w:rsidP="00BF307D">
      <w:pPr>
        <w:spacing w:after="160" w:line="259" w:lineRule="auto"/>
        <w:rPr>
          <w:rFonts w:asciiTheme="majorHAnsi" w:hAnsiTheme="majorHAnsi" w:cstheme="majorHAnsi"/>
          <w:bCs/>
        </w:rPr>
      </w:pPr>
    </w:p>
    <w:p w14:paraId="499864EF" w14:textId="7D671470" w:rsidR="000C1AAB" w:rsidRDefault="000C1AAB" w:rsidP="00BF307D">
      <w:pPr>
        <w:spacing w:after="160" w:line="259" w:lineRule="auto"/>
        <w:rPr>
          <w:rFonts w:asciiTheme="majorHAnsi" w:hAnsiTheme="majorHAnsi" w:cstheme="majorHAnsi"/>
          <w:bCs/>
        </w:rPr>
      </w:pPr>
      <w:r w:rsidRPr="000C1AAB">
        <w:rPr>
          <w:rFonts w:asciiTheme="majorHAnsi" w:hAnsiTheme="majorHAnsi" w:cstheme="majorHAnsi"/>
          <w:bCs/>
        </w:rPr>
        <w:t>Each candidate shall be in a state of health such as would indicate a reasonable prospect of ability to render regular and efficient service</w:t>
      </w:r>
    </w:p>
    <w:p w14:paraId="12641FC0" w14:textId="77777777" w:rsidR="00BF307D" w:rsidRDefault="00BF307D" w:rsidP="00BF307D">
      <w:pPr>
        <w:spacing w:after="160" w:line="259" w:lineRule="auto"/>
        <w:rPr>
          <w:rFonts w:asciiTheme="majorHAnsi" w:hAnsiTheme="majorHAnsi" w:cstheme="majorHAnsi"/>
          <w:bCs/>
        </w:rPr>
      </w:pPr>
    </w:p>
    <w:p w14:paraId="1D0BCDF7" w14:textId="77777777" w:rsidR="00BF307D" w:rsidRPr="009C2929" w:rsidRDefault="00BF307D" w:rsidP="00BF307D">
      <w:pPr>
        <w:pStyle w:val="Heading1"/>
        <w:ind w:left="720" w:hanging="720"/>
        <w:jc w:val="both"/>
        <w:rPr>
          <w:color w:val="092D4E"/>
        </w:rPr>
      </w:pPr>
      <w:bookmarkStart w:id="7" w:name="_Toc225954038"/>
      <w:r w:rsidRPr="009C2929">
        <w:rPr>
          <w:color w:val="092D4E"/>
        </w:rPr>
        <w:t>Principal Conditions of Service</w:t>
      </w:r>
      <w:bookmarkEnd w:id="7"/>
    </w:p>
    <w:p w14:paraId="68E94DBA" w14:textId="77777777" w:rsidR="00BF307D" w:rsidRPr="009C2929" w:rsidRDefault="00BF307D" w:rsidP="00BF307D">
      <w:pPr>
        <w:pStyle w:val="Heading2"/>
        <w:rPr>
          <w:color w:val="092D4E"/>
        </w:rPr>
      </w:pPr>
      <w:r w:rsidRPr="009C2929">
        <w:rPr>
          <w:color w:val="092D4E"/>
        </w:rPr>
        <w:t>Remuneration</w:t>
      </w:r>
    </w:p>
    <w:p w14:paraId="5957BFF8" w14:textId="376D047E" w:rsidR="00BF307D" w:rsidRPr="007452F0" w:rsidRDefault="00BF307D" w:rsidP="00BF307D">
      <w:pPr>
        <w:jc w:val="both"/>
        <w:rPr>
          <w:rFonts w:cs="Arial"/>
          <w:lang w:val="en-GB" w:bidi="en-IE"/>
        </w:rPr>
      </w:pPr>
      <w:r w:rsidRPr="007452F0">
        <w:rPr>
          <w:rFonts w:cs="Arial"/>
          <w:lang w:val="en-GB" w:bidi="en-IE"/>
        </w:rPr>
        <w:t xml:space="preserve">The </w:t>
      </w:r>
      <w:r w:rsidRPr="007452F0">
        <w:rPr>
          <w:rFonts w:cs="Arial"/>
          <w:lang w:val="en-GB" w:eastAsia="en-IE" w:bidi="en-IE"/>
        </w:rPr>
        <w:t>salary scale for this position ranges from</w:t>
      </w:r>
      <w:r w:rsidRPr="007452F0">
        <w:rPr>
          <w:rFonts w:eastAsia="Times New Roman" w:cs="Arial"/>
          <w:lang w:val="en-US"/>
        </w:rPr>
        <w:t xml:space="preserve"> </w:t>
      </w:r>
      <w:r w:rsidRPr="007452F0">
        <w:rPr>
          <w:rFonts w:cs="Arial"/>
          <w:w w:val="105"/>
          <w:lang w:val="en-GB" w:eastAsia="en-IE" w:bidi="en-IE"/>
        </w:rPr>
        <w:t>€</w:t>
      </w:r>
      <w:r w:rsidR="000C1AAB">
        <w:rPr>
          <w:rFonts w:cs="Arial"/>
          <w:w w:val="105"/>
          <w:lang w:val="en-GB" w:eastAsia="en-IE" w:bidi="en-IE"/>
        </w:rPr>
        <w:t>83,338</w:t>
      </w:r>
      <w:r w:rsidRPr="007452F0">
        <w:rPr>
          <w:rFonts w:cs="Arial"/>
          <w:w w:val="105"/>
          <w:lang w:val="en-GB" w:eastAsia="en-IE" w:bidi="en-IE"/>
        </w:rPr>
        <w:t xml:space="preserve"> to €</w:t>
      </w:r>
      <w:r w:rsidR="000C1AAB">
        <w:rPr>
          <w:rFonts w:cs="Arial"/>
          <w:w w:val="105"/>
          <w:lang w:val="en-GB" w:eastAsia="en-IE" w:bidi="en-IE"/>
        </w:rPr>
        <w:t>119,578</w:t>
      </w:r>
      <w:r w:rsidRPr="007452F0">
        <w:rPr>
          <w:rFonts w:eastAsia="Times New Roman" w:cs="Arial"/>
          <w:lang w:val="en-US"/>
        </w:rPr>
        <w:t xml:space="preserve"> (</w:t>
      </w:r>
      <w:r w:rsidR="000C1AAB">
        <w:rPr>
          <w:rFonts w:eastAsia="Times New Roman" w:cs="Arial"/>
          <w:lang w:val="en-US"/>
        </w:rPr>
        <w:t>12</w:t>
      </w:r>
      <w:r w:rsidRPr="007452F0">
        <w:rPr>
          <w:rFonts w:eastAsia="Times New Roman" w:cs="Arial"/>
          <w:lang w:val="en-US"/>
        </w:rPr>
        <w:t xml:space="preserve"> point scale, the top 2 long service increments) per annum pro rata</w:t>
      </w:r>
      <w:r w:rsidRPr="007452F0">
        <w:rPr>
          <w:rFonts w:cs="Arial"/>
          <w:lang w:val="en-GB" w:bidi="en-IE"/>
        </w:rPr>
        <w:t xml:space="preserve">. </w:t>
      </w:r>
      <w:r w:rsidR="000C1AAB">
        <w:rPr>
          <w:rFonts w:cs="Arial"/>
          <w:lang w:val="en-GB" w:bidi="en-IE"/>
        </w:rPr>
        <w:t>(Salary scale as per June 2026).</w:t>
      </w:r>
    </w:p>
    <w:p w14:paraId="166C8069" w14:textId="77777777" w:rsidR="00BF307D" w:rsidRPr="007452F0" w:rsidRDefault="00BF307D" w:rsidP="00BF307D">
      <w:pPr>
        <w:jc w:val="both"/>
        <w:rPr>
          <w:rFonts w:cs="Arial"/>
          <w:lang w:val="en-GB" w:bidi="en-IE"/>
        </w:rPr>
      </w:pPr>
      <w:r w:rsidRPr="007452F0">
        <w:rPr>
          <w:rFonts w:cs="Arial"/>
          <w:lang w:val="en-GB" w:bidi="en-IE"/>
        </w:rPr>
        <w:t xml:space="preserve">Entry will be at the minimum of the scale and the rate of remuneration will not be subject to negotiation and may be adjusted from time to time in line with Government pay policy. </w:t>
      </w:r>
    </w:p>
    <w:p w14:paraId="5B870486" w14:textId="77777777" w:rsidR="00BF307D" w:rsidRPr="007452F0" w:rsidRDefault="00BF307D" w:rsidP="00BF307D">
      <w:pPr>
        <w:jc w:val="both"/>
        <w:rPr>
          <w:rFonts w:cs="Arial"/>
          <w:lang w:val="en-GB" w:bidi="en-IE"/>
        </w:rPr>
      </w:pPr>
      <w:r w:rsidRPr="007452F0">
        <w:rPr>
          <w:rFonts w:cs="Arial"/>
          <w:lang w:val="en-GB"/>
        </w:rPr>
        <w:t>Different pay and conditions may apply if, immediately prior to appointment the appointee is already a serving Civil Servant or Public Servant.</w:t>
      </w:r>
    </w:p>
    <w:p w14:paraId="65C5745A" w14:textId="77777777" w:rsidR="00BF307D" w:rsidRPr="007452F0" w:rsidRDefault="00BF307D" w:rsidP="000C1AAB">
      <w:pPr>
        <w:rPr>
          <w:rFonts w:cs="Arial"/>
          <w:lang w:val="en-GB" w:bidi="en-IE"/>
        </w:rPr>
      </w:pPr>
      <w:r w:rsidRPr="007452F0">
        <w:rPr>
          <w:rFonts w:cs="Arial"/>
          <w:lang w:val="en-GB" w:bidi="en-IE"/>
        </w:rPr>
        <w:t>Subject to satisfactory performance, increments may be payable in line with current government policy.</w:t>
      </w:r>
    </w:p>
    <w:p w14:paraId="630D7B35" w14:textId="77777777" w:rsidR="00BF307D" w:rsidRPr="009C2929" w:rsidRDefault="00BF307D" w:rsidP="00BF307D">
      <w:pPr>
        <w:pStyle w:val="Heading2"/>
        <w:rPr>
          <w:color w:val="092D4E"/>
        </w:rPr>
      </w:pPr>
      <w:r w:rsidRPr="009C2929">
        <w:rPr>
          <w:color w:val="092D4E"/>
        </w:rPr>
        <w:t xml:space="preserve">Tenure </w:t>
      </w:r>
    </w:p>
    <w:p w14:paraId="173C8A48" w14:textId="77777777" w:rsidR="00BF307D" w:rsidRPr="007452F0" w:rsidRDefault="00BF307D" w:rsidP="00BF307D">
      <w:pPr>
        <w:jc w:val="both"/>
        <w:rPr>
          <w:rFonts w:cs="Arial"/>
          <w:lang w:val="en-GB" w:bidi="en-IE"/>
        </w:rPr>
      </w:pPr>
      <w:r w:rsidRPr="007452F0">
        <w:rPr>
          <w:rFonts w:cs="Arial"/>
          <w:lang w:val="en-GB" w:bidi="en-IE"/>
        </w:rPr>
        <w:t>This role is offered on a permanent basis. A secondment arrangement may be considered on request from another Public Sector organisation.</w:t>
      </w:r>
    </w:p>
    <w:p w14:paraId="0891A076" w14:textId="77777777" w:rsidR="00BF307D" w:rsidRPr="009C2929" w:rsidRDefault="00BF307D" w:rsidP="00BF307D">
      <w:pPr>
        <w:pStyle w:val="Heading2"/>
        <w:rPr>
          <w:color w:val="092D4E"/>
        </w:rPr>
      </w:pPr>
      <w:r w:rsidRPr="009C2929">
        <w:rPr>
          <w:color w:val="092D4E"/>
        </w:rPr>
        <w:lastRenderedPageBreak/>
        <w:t>Location</w:t>
      </w:r>
    </w:p>
    <w:p w14:paraId="55C57A1A" w14:textId="3133AA3A" w:rsidR="00BF307D" w:rsidRPr="007452F0" w:rsidRDefault="00BF307D" w:rsidP="00BF307D">
      <w:pPr>
        <w:jc w:val="both"/>
        <w:rPr>
          <w:rFonts w:eastAsia="Times New Roman" w:cs="Arial"/>
          <w:lang w:val="en-US"/>
        </w:rPr>
      </w:pPr>
      <w:r w:rsidRPr="007452F0">
        <w:rPr>
          <w:rFonts w:eastAsia="Times New Roman" w:cs="Arial"/>
          <w:lang w:val="en-US"/>
        </w:rPr>
        <w:t>The position is Dublin based</w:t>
      </w:r>
      <w:r w:rsidR="000C1AAB">
        <w:rPr>
          <w:rFonts w:eastAsia="Times New Roman" w:cs="Arial"/>
          <w:lang w:val="en-US"/>
        </w:rPr>
        <w:t>, however attendance</w:t>
      </w:r>
      <w:r w:rsidR="001659F1">
        <w:rPr>
          <w:rFonts w:eastAsia="Times New Roman" w:cs="Arial"/>
          <w:lang w:val="en-US"/>
        </w:rPr>
        <w:t xml:space="preserve"> at events</w:t>
      </w:r>
      <w:r w:rsidR="000C1AAB">
        <w:rPr>
          <w:rFonts w:eastAsia="Times New Roman" w:cs="Arial"/>
          <w:lang w:val="en-US"/>
        </w:rPr>
        <w:t xml:space="preserve"> may be required from time to time </w:t>
      </w:r>
      <w:r w:rsidR="001659F1">
        <w:rPr>
          <w:rFonts w:eastAsia="Times New Roman" w:cs="Arial"/>
          <w:lang w:val="en-US"/>
        </w:rPr>
        <w:t>throughout Ireland or abroad</w:t>
      </w:r>
      <w:r w:rsidRPr="007452F0">
        <w:rPr>
          <w:rFonts w:eastAsia="Times New Roman" w:cs="Arial"/>
          <w:lang w:val="en-US"/>
        </w:rPr>
        <w:t>.  Members of the staff of the Institute may be required to attend meetings and other functions on occasions outside normal working hours.</w:t>
      </w:r>
    </w:p>
    <w:p w14:paraId="13EA09DF" w14:textId="77777777" w:rsidR="00BF307D" w:rsidRPr="009C2929" w:rsidRDefault="00BF307D" w:rsidP="00BF307D">
      <w:pPr>
        <w:pStyle w:val="Heading2"/>
        <w:rPr>
          <w:color w:val="092D4E"/>
        </w:rPr>
      </w:pPr>
      <w:r w:rsidRPr="009C2929">
        <w:rPr>
          <w:color w:val="092D4E"/>
        </w:rPr>
        <w:t>Hours of Attendance</w:t>
      </w:r>
    </w:p>
    <w:p w14:paraId="14895BFF" w14:textId="77777777" w:rsidR="00BF307D" w:rsidRPr="007452F0" w:rsidRDefault="00BF307D" w:rsidP="00BF307D">
      <w:pPr>
        <w:jc w:val="both"/>
        <w:rPr>
          <w:rFonts w:eastAsia="Times New Roman" w:cs="Arial"/>
          <w:lang w:val="en-US"/>
        </w:rPr>
      </w:pPr>
      <w:r w:rsidRPr="007452F0">
        <w:rPr>
          <w:rFonts w:eastAsia="Times New Roman" w:cs="Arial"/>
          <w:lang w:val="en-US"/>
        </w:rPr>
        <w:t>Hours of attendance will be as fixed from time to time but will not amount to less than 35 hours per week (pro-rata for part-time employees). The successful candidate will be required to work such additional hours from time to time as may be reasonable and necessary for the proper performance of their duties subject to the limits set down in the working time regulations.</w:t>
      </w:r>
    </w:p>
    <w:p w14:paraId="749B1103" w14:textId="77777777" w:rsidR="00BF307D" w:rsidRPr="007452F0" w:rsidRDefault="00BF307D" w:rsidP="00BF307D">
      <w:pPr>
        <w:jc w:val="both"/>
        <w:rPr>
          <w:rFonts w:eastAsia="Times New Roman" w:cs="Arial"/>
          <w:lang w:val="en-US"/>
        </w:rPr>
      </w:pPr>
      <w:r w:rsidRPr="007452F0">
        <w:rPr>
          <w:rFonts w:eastAsia="Times New Roman" w:cs="Arial"/>
          <w:lang w:val="en-US"/>
        </w:rPr>
        <w:t xml:space="preserve">The Institute operates a formal Blended Working model based on service/business requirements. </w:t>
      </w:r>
    </w:p>
    <w:p w14:paraId="7BE895F3" w14:textId="77777777" w:rsidR="00BF307D" w:rsidRPr="009C2929" w:rsidRDefault="00BF307D" w:rsidP="00BF307D">
      <w:pPr>
        <w:pStyle w:val="Heading2"/>
        <w:rPr>
          <w:color w:val="092D4E"/>
        </w:rPr>
      </w:pPr>
      <w:r w:rsidRPr="009C2929">
        <w:rPr>
          <w:color w:val="092D4E"/>
        </w:rPr>
        <w:t>Annual Leave</w:t>
      </w:r>
    </w:p>
    <w:p w14:paraId="24CD80D8" w14:textId="77777777" w:rsidR="00BF307D" w:rsidRPr="007452F0" w:rsidRDefault="00BF307D" w:rsidP="00BF307D">
      <w:pPr>
        <w:jc w:val="both"/>
        <w:rPr>
          <w:rFonts w:eastAsia="Times New Roman" w:cs="Arial"/>
          <w:lang w:val="en-US"/>
        </w:rPr>
      </w:pPr>
      <w:r w:rsidRPr="007452F0">
        <w:rPr>
          <w:rFonts w:eastAsia="Times New Roman" w:cs="Arial"/>
          <w:lang w:val="en-US"/>
        </w:rPr>
        <w:t>The Annual Leave allowance for this position is 30 days (pro-rata for part-time employees). This allowance is subject to the usual conditions regarding the granting of annual leave in the Institute, is based on a five-day week and is exclusive of the usual public holidays.</w:t>
      </w:r>
    </w:p>
    <w:p w14:paraId="7AD491CB" w14:textId="77777777" w:rsidR="00BF307D" w:rsidRPr="009C2929" w:rsidRDefault="00BF307D" w:rsidP="00BF307D">
      <w:pPr>
        <w:pStyle w:val="Heading2"/>
        <w:rPr>
          <w:color w:val="092D4E"/>
        </w:rPr>
      </w:pPr>
      <w:r w:rsidRPr="009C2929">
        <w:rPr>
          <w:color w:val="092D4E"/>
        </w:rPr>
        <w:t>Sick Leave</w:t>
      </w:r>
    </w:p>
    <w:p w14:paraId="47EA02D8" w14:textId="77777777" w:rsidR="00BF307D" w:rsidRPr="007452F0" w:rsidRDefault="00BF307D" w:rsidP="00BF307D">
      <w:pPr>
        <w:jc w:val="both"/>
        <w:rPr>
          <w:rFonts w:eastAsia="Times New Roman" w:cs="Arial"/>
          <w:lang w:val="en-US"/>
        </w:rPr>
      </w:pPr>
      <w:r w:rsidRPr="007452F0">
        <w:rPr>
          <w:rFonts w:eastAsia="Times New Roman" w:cs="Arial"/>
          <w:lang w:val="en-US"/>
        </w:rPr>
        <w:t xml:space="preserve">The rate of pay during properly certified sick absence, provided there is no evidence of permanent disability for service, will apply on a pro-rata basis, in accordance with the provisions of the Civil &amp; Public Service sick leave circulars. </w:t>
      </w:r>
    </w:p>
    <w:p w14:paraId="777BFA19" w14:textId="77777777" w:rsidR="00BF307D" w:rsidRPr="009C2929" w:rsidRDefault="00BF307D" w:rsidP="00BF307D">
      <w:pPr>
        <w:pStyle w:val="Heading2"/>
        <w:rPr>
          <w:color w:val="092D4E"/>
        </w:rPr>
      </w:pPr>
      <w:r w:rsidRPr="009C2929">
        <w:rPr>
          <w:color w:val="092D4E"/>
        </w:rPr>
        <w:t>Safety &amp; Welfare</w:t>
      </w:r>
    </w:p>
    <w:p w14:paraId="6A3684EB" w14:textId="77777777" w:rsidR="00BF307D" w:rsidRPr="007452F0" w:rsidRDefault="00BF307D" w:rsidP="00BF307D">
      <w:pPr>
        <w:jc w:val="both"/>
        <w:rPr>
          <w:rFonts w:eastAsia="Times New Roman" w:cs="Arial"/>
          <w:lang w:val="en-US"/>
        </w:rPr>
      </w:pPr>
      <w:r w:rsidRPr="007452F0">
        <w:rPr>
          <w:rFonts w:eastAsia="Times New Roman" w:cs="Arial"/>
          <w:lang w:val="en-US"/>
        </w:rPr>
        <w:t xml:space="preserve">The holder of the post shall co-operate with the terms of the Institute’s Safety Statement. They shall </w:t>
      </w:r>
      <w:proofErr w:type="spellStart"/>
      <w:r w:rsidRPr="007452F0">
        <w:rPr>
          <w:rFonts w:eastAsia="Times New Roman" w:cs="Arial"/>
          <w:lang w:val="en-US"/>
        </w:rPr>
        <w:t>familiarise</w:t>
      </w:r>
      <w:proofErr w:type="spellEnd"/>
      <w:r w:rsidRPr="007452F0">
        <w:rPr>
          <w:rFonts w:eastAsia="Times New Roman" w:cs="Arial"/>
          <w:lang w:val="en-US"/>
        </w:rPr>
        <w:t xml:space="preserve"> themselves with the safety rules and procedures and adhere to same.</w:t>
      </w:r>
    </w:p>
    <w:p w14:paraId="489624AE" w14:textId="77777777" w:rsidR="00BF307D" w:rsidRPr="009C2929" w:rsidRDefault="00BF307D" w:rsidP="00BF307D">
      <w:pPr>
        <w:pStyle w:val="Heading2"/>
        <w:rPr>
          <w:color w:val="092D4E"/>
        </w:rPr>
      </w:pPr>
      <w:r w:rsidRPr="009C2929">
        <w:rPr>
          <w:color w:val="092D4E"/>
        </w:rPr>
        <w:t>Training</w:t>
      </w:r>
    </w:p>
    <w:p w14:paraId="430A03F9" w14:textId="77777777" w:rsidR="00BF307D" w:rsidRPr="007452F0" w:rsidRDefault="00BF307D" w:rsidP="00BF307D">
      <w:pPr>
        <w:jc w:val="both"/>
        <w:rPr>
          <w:rFonts w:eastAsia="Times New Roman" w:cs="Arial"/>
          <w:lang w:val="en-US"/>
        </w:rPr>
      </w:pPr>
      <w:r w:rsidRPr="007452F0">
        <w:rPr>
          <w:rFonts w:eastAsia="Times New Roman" w:cs="Arial"/>
          <w:lang w:val="en-US"/>
        </w:rPr>
        <w:t>It is a condition of employment that successful candidates will be required to participate in training programmes relevant to the skills necessary for the performance of the duties attaching to the post.</w:t>
      </w:r>
    </w:p>
    <w:p w14:paraId="31E31AD1" w14:textId="77777777" w:rsidR="00BF307D" w:rsidRPr="009C2929" w:rsidRDefault="00BF307D" w:rsidP="00BF307D">
      <w:pPr>
        <w:pStyle w:val="Heading2"/>
        <w:rPr>
          <w:color w:val="092D4E"/>
        </w:rPr>
      </w:pPr>
      <w:r w:rsidRPr="009C2929">
        <w:rPr>
          <w:color w:val="092D4E"/>
        </w:rPr>
        <w:t>Superannuation Contribution</w:t>
      </w:r>
    </w:p>
    <w:p w14:paraId="7088A0C2" w14:textId="77777777" w:rsidR="00BF307D" w:rsidRPr="007452F0" w:rsidRDefault="00BF307D" w:rsidP="00BF307D">
      <w:pPr>
        <w:jc w:val="both"/>
        <w:rPr>
          <w:rFonts w:eastAsia="Times New Roman" w:cs="Arial"/>
          <w:lang w:val="en-US"/>
        </w:rPr>
      </w:pPr>
      <w:r w:rsidRPr="007452F0">
        <w:rPr>
          <w:rFonts w:eastAsia="Times New Roman" w:cs="Arial"/>
          <w:lang w:val="en-US"/>
        </w:rPr>
        <w:t xml:space="preserve">Membership of the Single Public Service Pension Scheme is compulsory for all employees except where there is membership of pre-existing public service superannuation scheme. Details will be provided to the appointee prior to appointment. </w:t>
      </w:r>
    </w:p>
    <w:p w14:paraId="448C34B4" w14:textId="77777777" w:rsidR="00BF307D" w:rsidRPr="007452F0" w:rsidRDefault="00BF307D" w:rsidP="00BF307D">
      <w:pPr>
        <w:jc w:val="both"/>
        <w:rPr>
          <w:rFonts w:eastAsia="Times New Roman" w:cs="Arial"/>
          <w:lang w:val="en-US"/>
        </w:rPr>
      </w:pPr>
      <w:r w:rsidRPr="007452F0">
        <w:rPr>
          <w:rFonts w:eastAsia="Times New Roman" w:cs="Arial"/>
          <w:lang w:val="en-US"/>
        </w:rPr>
        <w:t xml:space="preserve">For new entrants under the Single Public Service Pension Scheme, effective from 1st January 2013, superannuation contributions are as follows: 3.5% of net pensionable remuneration and 3% of pensionable remuneration. Pension and retirement lump sum will be based on career-average pensionable remuneration; pensions will be </w:t>
      </w:r>
      <w:proofErr w:type="spellStart"/>
      <w:r w:rsidRPr="007452F0">
        <w:rPr>
          <w:rFonts w:eastAsia="Times New Roman" w:cs="Arial"/>
          <w:lang w:val="en-US"/>
        </w:rPr>
        <w:t>co-ordinated</w:t>
      </w:r>
      <w:proofErr w:type="spellEnd"/>
      <w:r w:rsidRPr="007452F0">
        <w:rPr>
          <w:rFonts w:eastAsia="Times New Roman" w:cs="Arial"/>
          <w:lang w:val="en-US"/>
        </w:rPr>
        <w:t xml:space="preserve"> with the State Pension Contributory.</w:t>
      </w:r>
    </w:p>
    <w:p w14:paraId="51CEAB8A" w14:textId="77777777" w:rsidR="00BF307D" w:rsidRPr="009C2929" w:rsidRDefault="00BF307D" w:rsidP="00BF307D">
      <w:pPr>
        <w:pStyle w:val="Heading2"/>
        <w:rPr>
          <w:color w:val="092D4E"/>
        </w:rPr>
      </w:pPr>
      <w:r w:rsidRPr="009C2929">
        <w:rPr>
          <w:color w:val="092D4E"/>
        </w:rPr>
        <w:t xml:space="preserve">Additional Superannuation Contribution </w:t>
      </w:r>
    </w:p>
    <w:p w14:paraId="0097B849" w14:textId="77777777" w:rsidR="00BF307D" w:rsidRPr="007452F0" w:rsidRDefault="00BF307D" w:rsidP="00BF307D">
      <w:pPr>
        <w:jc w:val="both"/>
        <w:rPr>
          <w:rFonts w:eastAsia="Times New Roman" w:cs="Arial"/>
          <w:lang w:val="en-US"/>
        </w:rPr>
      </w:pPr>
      <w:r w:rsidRPr="007452F0">
        <w:rPr>
          <w:rFonts w:eastAsia="Times New Roman" w:cs="Arial"/>
          <w:lang w:val="en-US"/>
        </w:rPr>
        <w:t>This appointment is subject to the Additional Superannuation Contribution (ASC) in accordance with the Public Service Pay and Pensions Act 2017. Note; ASC deductions are in addition to any pension contributions (main scheme and spouses’ and children’s contributions) required under the rules of your pension scheme.</w:t>
      </w:r>
    </w:p>
    <w:p w14:paraId="57857241" w14:textId="77777777" w:rsidR="00BF307D" w:rsidRPr="009C2929" w:rsidRDefault="00BF307D" w:rsidP="00BF307D">
      <w:pPr>
        <w:pStyle w:val="Heading2"/>
        <w:rPr>
          <w:color w:val="092D4E"/>
        </w:rPr>
      </w:pPr>
      <w:r w:rsidRPr="009C2929">
        <w:rPr>
          <w:color w:val="092D4E"/>
        </w:rPr>
        <w:lastRenderedPageBreak/>
        <w:t>Important Notice</w:t>
      </w:r>
    </w:p>
    <w:p w14:paraId="357D0820" w14:textId="77777777" w:rsidR="00BF307D" w:rsidRPr="007452F0" w:rsidRDefault="00BF307D" w:rsidP="00BF307D">
      <w:pPr>
        <w:jc w:val="both"/>
        <w:rPr>
          <w:rFonts w:eastAsia="Times New Roman" w:cs="Arial"/>
          <w:lang w:val="en-US"/>
        </w:rPr>
      </w:pPr>
      <w:r w:rsidRPr="007452F0">
        <w:rPr>
          <w:rFonts w:eastAsia="Times New Roman" w:cs="Arial"/>
          <w:lang w:val="en-US"/>
        </w:rPr>
        <w:t xml:space="preserve">The above represents the principal conditions of service and is not intended to be the comprehensive list of all terms and conditions of employment which will be set out in the employment contract to be agreed with the successful candidate. </w:t>
      </w:r>
    </w:p>
    <w:p w14:paraId="18AD70C5" w14:textId="77777777" w:rsidR="00BF307D" w:rsidRPr="009C2929" w:rsidRDefault="00BF307D" w:rsidP="00BF307D">
      <w:pPr>
        <w:pStyle w:val="Heading2"/>
        <w:rPr>
          <w:color w:val="092D4E"/>
        </w:rPr>
      </w:pPr>
      <w:r w:rsidRPr="009C2929">
        <w:rPr>
          <w:color w:val="092D4E"/>
        </w:rPr>
        <w:t>Confidentiality</w:t>
      </w:r>
    </w:p>
    <w:p w14:paraId="50CBF16F" w14:textId="77777777" w:rsidR="00BF307D" w:rsidRPr="007452F0" w:rsidRDefault="00BF307D" w:rsidP="00BF307D">
      <w:pPr>
        <w:jc w:val="both"/>
        <w:rPr>
          <w:rFonts w:eastAsia="Times New Roman" w:cs="Arial"/>
          <w:lang w:val="en-US"/>
        </w:rPr>
      </w:pPr>
      <w:r w:rsidRPr="007452F0">
        <w:rPr>
          <w:rFonts w:eastAsia="Times New Roman" w:cs="Arial"/>
          <w:lang w:val="en-US"/>
        </w:rPr>
        <w:t>All enquiries, applications and all aspects of the proceedings relating to recruitment and selection are treated as strictly confidential and are not disclosed to anyone outside those directly involved in the recruitment process.</w:t>
      </w:r>
    </w:p>
    <w:p w14:paraId="3AFA0E2F" w14:textId="77777777" w:rsidR="00BF307D" w:rsidRPr="009C2929" w:rsidRDefault="00BF307D" w:rsidP="00BF307D">
      <w:pPr>
        <w:pStyle w:val="Heading2"/>
        <w:rPr>
          <w:color w:val="092D4E"/>
        </w:rPr>
      </w:pPr>
      <w:r w:rsidRPr="009C2929">
        <w:rPr>
          <w:color w:val="092D4E"/>
        </w:rPr>
        <w:t>Freedom of Information</w:t>
      </w:r>
    </w:p>
    <w:p w14:paraId="25FEF944" w14:textId="77777777" w:rsidR="00BF307D" w:rsidRPr="007452F0" w:rsidRDefault="00BF307D" w:rsidP="00BF307D">
      <w:pPr>
        <w:jc w:val="both"/>
        <w:rPr>
          <w:rFonts w:eastAsia="Times New Roman" w:cs="Arial"/>
          <w:lang w:val="en-US"/>
        </w:rPr>
      </w:pPr>
      <w:r w:rsidRPr="007452F0">
        <w:rPr>
          <w:rFonts w:eastAsia="Times New Roman" w:cs="Arial"/>
          <w:lang w:val="en-US"/>
        </w:rPr>
        <w:t>Candidates can expect that all enquiries, applications and all aspects of the proceedings are treated as strictly confidential subject to the provisions of the Freedom of Information Act, 2014.</w:t>
      </w:r>
    </w:p>
    <w:p w14:paraId="41AD7786" w14:textId="77777777" w:rsidR="00BF307D" w:rsidRPr="009C2929" w:rsidRDefault="00BF307D" w:rsidP="00BF307D">
      <w:pPr>
        <w:pStyle w:val="Heading2"/>
        <w:rPr>
          <w:color w:val="092D4E"/>
        </w:rPr>
      </w:pPr>
      <w:r w:rsidRPr="009C2929">
        <w:rPr>
          <w:color w:val="092D4E"/>
        </w:rPr>
        <w:t>Eligibility to Compete</w:t>
      </w:r>
    </w:p>
    <w:p w14:paraId="36CF3702" w14:textId="77777777" w:rsidR="00BF307D" w:rsidRPr="007452F0" w:rsidRDefault="00BF307D" w:rsidP="00BF307D">
      <w:pPr>
        <w:jc w:val="both"/>
        <w:rPr>
          <w:rFonts w:eastAsia="Times New Roman" w:cs="Arial"/>
          <w:lang w:val="en-US"/>
        </w:rPr>
      </w:pPr>
      <w:r w:rsidRPr="007452F0">
        <w:rPr>
          <w:rFonts w:eastAsia="Times New Roman" w:cs="Arial"/>
          <w:lang w:val="en-US"/>
        </w:rPr>
        <w:t>Candidates must, by the date of any job offer, be:</w:t>
      </w:r>
    </w:p>
    <w:p w14:paraId="467E0DB6" w14:textId="77777777" w:rsidR="00BF307D" w:rsidRPr="00D77945" w:rsidRDefault="00BF307D" w:rsidP="00BF307D">
      <w:pPr>
        <w:pStyle w:val="ListParagraph"/>
        <w:numPr>
          <w:ilvl w:val="0"/>
          <w:numId w:val="7"/>
        </w:numPr>
        <w:jc w:val="both"/>
        <w:rPr>
          <w:rFonts w:eastAsia="Times New Roman" w:cs="Arial"/>
          <w:lang w:val="en-US"/>
        </w:rPr>
      </w:pPr>
      <w:r w:rsidRPr="00D77945">
        <w:rPr>
          <w:rFonts w:eastAsia="Times New Roman" w:cs="Arial"/>
          <w:lang w:val="en-US"/>
        </w:rPr>
        <w:t>A citizen of the European Economic Area (EEA). The EEA consists of the Member States of the European Union, Iceland, Liechtenstein and Norway; or</w:t>
      </w:r>
    </w:p>
    <w:p w14:paraId="6CE0CB9E" w14:textId="77777777" w:rsidR="00BF307D" w:rsidRPr="00D77945" w:rsidRDefault="00BF307D" w:rsidP="00BF307D">
      <w:pPr>
        <w:pStyle w:val="ListParagraph"/>
        <w:numPr>
          <w:ilvl w:val="0"/>
          <w:numId w:val="7"/>
        </w:numPr>
        <w:jc w:val="both"/>
        <w:rPr>
          <w:rFonts w:eastAsia="Times New Roman" w:cs="Arial"/>
          <w:lang w:val="en-US"/>
        </w:rPr>
      </w:pPr>
      <w:r w:rsidRPr="00D77945">
        <w:rPr>
          <w:rFonts w:eastAsia="Times New Roman" w:cs="Arial"/>
          <w:lang w:val="en-US"/>
        </w:rPr>
        <w:t>A citizen of the United Kingdom (UK); or</w:t>
      </w:r>
    </w:p>
    <w:p w14:paraId="06F057B3" w14:textId="77777777" w:rsidR="00BF307D" w:rsidRPr="00D77945" w:rsidRDefault="00BF307D" w:rsidP="00BF307D">
      <w:pPr>
        <w:pStyle w:val="ListParagraph"/>
        <w:numPr>
          <w:ilvl w:val="0"/>
          <w:numId w:val="7"/>
        </w:numPr>
        <w:jc w:val="both"/>
        <w:rPr>
          <w:rFonts w:eastAsia="Times New Roman" w:cs="Arial"/>
          <w:lang w:val="en-US"/>
        </w:rPr>
      </w:pPr>
      <w:r w:rsidRPr="00D77945">
        <w:rPr>
          <w:rFonts w:eastAsia="Times New Roman" w:cs="Arial"/>
          <w:lang w:val="en-US"/>
        </w:rPr>
        <w:t>A citizen of Switzerland pursuant to the agreement between the EU and Switzerland on the free movement of persons; or</w:t>
      </w:r>
    </w:p>
    <w:p w14:paraId="4D6125B3" w14:textId="77777777" w:rsidR="00BF307D" w:rsidRPr="00D77945" w:rsidRDefault="00BF307D" w:rsidP="00BF307D">
      <w:pPr>
        <w:pStyle w:val="ListParagraph"/>
        <w:numPr>
          <w:ilvl w:val="0"/>
          <w:numId w:val="7"/>
        </w:numPr>
        <w:jc w:val="both"/>
        <w:rPr>
          <w:rFonts w:eastAsia="Times New Roman" w:cs="Arial"/>
          <w:lang w:val="en-US"/>
        </w:rPr>
      </w:pPr>
      <w:r w:rsidRPr="00D77945">
        <w:rPr>
          <w:rFonts w:eastAsia="Times New Roman" w:cs="Arial"/>
          <w:lang w:val="en-US"/>
        </w:rPr>
        <w:t>A non-EEA citizen who is a spouse or child of an EEA or Swiss citizen and has a stamp 4 visa; or</w:t>
      </w:r>
    </w:p>
    <w:p w14:paraId="22F01C4C" w14:textId="77777777" w:rsidR="00BF307D" w:rsidRPr="00D77945" w:rsidRDefault="00BF307D" w:rsidP="00BF307D">
      <w:pPr>
        <w:pStyle w:val="ListParagraph"/>
        <w:numPr>
          <w:ilvl w:val="0"/>
          <w:numId w:val="7"/>
        </w:numPr>
        <w:jc w:val="both"/>
        <w:rPr>
          <w:rFonts w:eastAsia="Times New Roman" w:cs="Arial"/>
          <w:lang w:val="en-US"/>
        </w:rPr>
      </w:pPr>
      <w:r w:rsidRPr="00D77945">
        <w:rPr>
          <w:rFonts w:eastAsia="Times New Roman" w:cs="Arial"/>
          <w:lang w:val="en-US"/>
        </w:rPr>
        <w:t>A person awarded international protection under the International Protection Act 2015 or any family member entitled to remain in the State as a result of family reunification and has a stamp 4 visa; or</w:t>
      </w:r>
    </w:p>
    <w:p w14:paraId="707A4209" w14:textId="77777777" w:rsidR="00BF307D" w:rsidRPr="00D77945" w:rsidRDefault="00BF307D" w:rsidP="00BF307D">
      <w:pPr>
        <w:pStyle w:val="ListParagraph"/>
        <w:numPr>
          <w:ilvl w:val="0"/>
          <w:numId w:val="7"/>
        </w:numPr>
        <w:jc w:val="both"/>
        <w:rPr>
          <w:rFonts w:eastAsia="Times New Roman" w:cs="Arial"/>
          <w:lang w:val="en-US"/>
        </w:rPr>
      </w:pPr>
      <w:r w:rsidRPr="00D77945">
        <w:rPr>
          <w:rFonts w:eastAsia="Times New Roman" w:cs="Arial"/>
          <w:lang w:val="en-US"/>
        </w:rPr>
        <w:t>A non-EEA citizen who is a parent of a dependent child who is a citizen of, and resident in, an EEA member state or Switzerland and has a stamp 4 visa.</w:t>
      </w:r>
    </w:p>
    <w:p w14:paraId="1D44367A" w14:textId="77777777" w:rsidR="00BF307D" w:rsidRPr="007452F0" w:rsidRDefault="00BF307D" w:rsidP="00BF307D">
      <w:pPr>
        <w:rPr>
          <w:rFonts w:cs="Arial"/>
          <w:b/>
          <w:color w:val="F4F4F4"/>
          <w:w w:val="105"/>
          <w:sz w:val="24"/>
          <w:szCs w:val="24"/>
          <w:lang w:eastAsia="en-IE" w:bidi="en-IE"/>
        </w:rPr>
      </w:pPr>
    </w:p>
    <w:p w14:paraId="5CEAACAD" w14:textId="77777777" w:rsidR="00BF307D" w:rsidRPr="009C2929" w:rsidRDefault="00BF307D" w:rsidP="00BF307D">
      <w:pPr>
        <w:pStyle w:val="Heading2"/>
        <w:rPr>
          <w:color w:val="092D4E"/>
        </w:rPr>
      </w:pPr>
      <w:r w:rsidRPr="009C2929">
        <w:rPr>
          <w:color w:val="092D4E"/>
        </w:rPr>
        <w:t>Outside Employment</w:t>
      </w:r>
    </w:p>
    <w:p w14:paraId="31EF5831" w14:textId="77777777" w:rsidR="00BF307D" w:rsidRPr="007452F0" w:rsidRDefault="00BF307D" w:rsidP="00BF307D">
      <w:pPr>
        <w:jc w:val="both"/>
        <w:rPr>
          <w:rFonts w:eastAsia="Times New Roman" w:cs="Arial"/>
          <w:lang w:val="en-US"/>
        </w:rPr>
      </w:pPr>
      <w:r w:rsidRPr="007452F0">
        <w:rPr>
          <w:rFonts w:eastAsia="Times New Roman" w:cs="Arial"/>
          <w:lang w:val="en-US"/>
        </w:rPr>
        <w:t>The position is whole-time, and the holder is not permitted to engage in private practice, or be connected with any outside business, which would interfere with the performance of official duties.</w:t>
      </w:r>
    </w:p>
    <w:p w14:paraId="4617267E" w14:textId="77777777" w:rsidR="00BF307D" w:rsidRPr="007452F0" w:rsidRDefault="00BF307D" w:rsidP="00BF307D">
      <w:pPr>
        <w:rPr>
          <w:rFonts w:cs="Arial"/>
          <w:b/>
          <w:color w:val="F4F4F4"/>
          <w:w w:val="105"/>
          <w:sz w:val="24"/>
          <w:szCs w:val="24"/>
          <w:lang w:eastAsia="en-IE" w:bidi="en-IE"/>
        </w:rPr>
      </w:pPr>
    </w:p>
    <w:p w14:paraId="08C1F117" w14:textId="77777777" w:rsidR="001659F1" w:rsidRDefault="001659F1">
      <w:pPr>
        <w:spacing w:after="160" w:line="259" w:lineRule="auto"/>
        <w:rPr>
          <w:rFonts w:ascii="Arial" w:eastAsia="Arial" w:hAnsi="Arial" w:cs="Arial"/>
          <w:b/>
          <w:color w:val="002060"/>
          <w:w w:val="105"/>
          <w:sz w:val="28"/>
          <w:szCs w:val="28"/>
          <w:lang w:val="en-GB" w:eastAsia="en-IE" w:bidi="en-IE"/>
        </w:rPr>
      </w:pPr>
      <w:r>
        <w:rPr>
          <w:rFonts w:ascii="Arial" w:eastAsia="Arial" w:hAnsi="Arial" w:cs="Arial"/>
          <w:b/>
          <w:color w:val="002060"/>
          <w:w w:val="105"/>
          <w:sz w:val="28"/>
          <w:szCs w:val="28"/>
          <w:lang w:eastAsia="en-IE" w:bidi="en-IE"/>
        </w:rPr>
        <w:br w:type="page"/>
      </w:r>
    </w:p>
    <w:p w14:paraId="39C0EB73" w14:textId="6825AF46" w:rsidR="001659F1" w:rsidRPr="00773E30" w:rsidRDefault="001659F1" w:rsidP="001659F1">
      <w:pPr>
        <w:pStyle w:val="NoSpacing"/>
        <w:spacing w:after="120"/>
        <w:jc w:val="both"/>
        <w:rPr>
          <w:rFonts w:ascii="Arial" w:eastAsia="Arial" w:hAnsi="Arial" w:cs="Arial"/>
          <w:b/>
          <w:color w:val="002060"/>
          <w:w w:val="105"/>
          <w:sz w:val="28"/>
          <w:szCs w:val="28"/>
          <w:lang w:eastAsia="en-IE" w:bidi="en-IE"/>
        </w:rPr>
      </w:pPr>
      <w:r w:rsidRPr="00773E30">
        <w:rPr>
          <w:rFonts w:ascii="Arial" w:eastAsia="Arial" w:hAnsi="Arial" w:cs="Arial"/>
          <w:b/>
          <w:color w:val="002060"/>
          <w:w w:val="105"/>
          <w:sz w:val="28"/>
          <w:szCs w:val="28"/>
          <w:lang w:eastAsia="en-IE" w:bidi="en-IE"/>
        </w:rPr>
        <w:lastRenderedPageBreak/>
        <w:t>Application &amp; Selection</w:t>
      </w:r>
    </w:p>
    <w:p w14:paraId="39156781" w14:textId="77777777" w:rsidR="001659F1" w:rsidRPr="00C14B28" w:rsidRDefault="001659F1" w:rsidP="001659F1">
      <w:pPr>
        <w:pStyle w:val="NoSpacing"/>
        <w:spacing w:after="120" w:line="276" w:lineRule="auto"/>
        <w:rPr>
          <w:rFonts w:ascii="Arial" w:hAnsi="Arial" w:cs="Arial"/>
          <w:b/>
          <w:w w:val="110"/>
          <w:sz w:val="24"/>
          <w:szCs w:val="24"/>
          <w:lang w:eastAsia="en-IE" w:bidi="en-IE"/>
        </w:rPr>
      </w:pPr>
      <w:r w:rsidRPr="00C14B28">
        <w:rPr>
          <w:rFonts w:ascii="Arial" w:hAnsi="Arial" w:cs="Arial"/>
          <w:b/>
          <w:w w:val="110"/>
          <w:sz w:val="24"/>
          <w:szCs w:val="24"/>
          <w:lang w:eastAsia="en-IE" w:bidi="en-IE"/>
        </w:rPr>
        <w:t>Before you proceed</w:t>
      </w:r>
    </w:p>
    <w:p w14:paraId="053099B5" w14:textId="77777777" w:rsidR="001659F1" w:rsidRPr="00C14B28" w:rsidRDefault="001659F1" w:rsidP="001659F1">
      <w:pPr>
        <w:spacing w:line="276" w:lineRule="auto"/>
        <w:rPr>
          <w:rFonts w:ascii="Arial" w:hAnsi="Arial" w:cs="Arial"/>
          <w:noProof/>
          <w:sz w:val="24"/>
          <w:szCs w:val="24"/>
        </w:rPr>
      </w:pPr>
      <w:r w:rsidRPr="00C14B28">
        <w:rPr>
          <w:rFonts w:ascii="Arial" w:hAnsi="Arial" w:cs="Arial"/>
          <w:noProof/>
          <w:sz w:val="24"/>
          <w:szCs w:val="24"/>
        </w:rPr>
        <w:t xml:space="preserve">Before proceeding with this phase of the selection process you should satisfy yourself that you meet the education &amp; experience criteria for the post as set out in this booklet. </w:t>
      </w:r>
    </w:p>
    <w:p w14:paraId="34856010" w14:textId="77777777" w:rsidR="001659F1" w:rsidRPr="00C14B28" w:rsidRDefault="001659F1" w:rsidP="001659F1">
      <w:pPr>
        <w:spacing w:line="276" w:lineRule="auto"/>
        <w:rPr>
          <w:rFonts w:ascii="Arial" w:hAnsi="Arial" w:cs="Arial"/>
          <w:b/>
          <w:sz w:val="24"/>
          <w:szCs w:val="24"/>
          <w:lang w:eastAsia="en-IE" w:bidi="en-IE"/>
        </w:rPr>
      </w:pPr>
      <w:r w:rsidRPr="00C14B28">
        <w:rPr>
          <w:rFonts w:ascii="Arial" w:hAnsi="Arial" w:cs="Arial"/>
          <w:b/>
          <w:sz w:val="24"/>
          <w:szCs w:val="24"/>
          <w:lang w:eastAsia="en-IE" w:bidi="en-IE"/>
        </w:rPr>
        <w:t>Communications</w:t>
      </w:r>
    </w:p>
    <w:p w14:paraId="7BC31F33" w14:textId="77777777" w:rsidR="001659F1" w:rsidRPr="003730DF" w:rsidRDefault="001659F1" w:rsidP="001659F1">
      <w:pPr>
        <w:spacing w:line="276" w:lineRule="auto"/>
        <w:rPr>
          <w:rFonts w:ascii="Arial" w:hAnsi="Arial" w:cs="Arial"/>
          <w:noProof/>
          <w:sz w:val="24"/>
          <w:szCs w:val="24"/>
          <w:lang w:val="en-GB"/>
        </w:rPr>
      </w:pPr>
      <w:r w:rsidRPr="003730DF">
        <w:rPr>
          <w:rFonts w:ascii="Arial" w:hAnsi="Arial" w:cs="Arial"/>
          <w:noProof/>
          <w:sz w:val="24"/>
          <w:szCs w:val="24"/>
        </w:rPr>
        <w:t xml:space="preserve">Conscia will contact you when necessary, at each stage of the competition by email. You should </w:t>
      </w:r>
      <w:r w:rsidRPr="003730DF">
        <w:rPr>
          <w:rFonts w:ascii="Arial" w:hAnsi="Arial" w:cs="Arial"/>
          <w:noProof/>
          <w:sz w:val="24"/>
          <w:szCs w:val="24"/>
          <w:u w:val="single"/>
        </w:rPr>
        <w:t>only submit one email address</w:t>
      </w:r>
      <w:r w:rsidRPr="003730DF">
        <w:rPr>
          <w:rFonts w:ascii="Arial" w:hAnsi="Arial" w:cs="Arial"/>
          <w:noProof/>
          <w:sz w:val="24"/>
          <w:szCs w:val="24"/>
        </w:rPr>
        <w:t xml:space="preserve"> for all correspondence in relation to this competition. </w:t>
      </w:r>
      <w:r w:rsidRPr="003730DF">
        <w:rPr>
          <w:rFonts w:ascii="Arial" w:hAnsi="Arial" w:cs="Arial"/>
          <w:noProof/>
          <w:sz w:val="24"/>
          <w:szCs w:val="24"/>
          <w:lang w:val="en-GB"/>
        </w:rPr>
        <w:t> </w:t>
      </w:r>
    </w:p>
    <w:p w14:paraId="0790DC1F" w14:textId="77777777" w:rsidR="001659F1" w:rsidRPr="003730DF" w:rsidRDefault="001659F1" w:rsidP="001659F1">
      <w:pPr>
        <w:spacing w:after="0" w:line="276" w:lineRule="auto"/>
        <w:rPr>
          <w:rFonts w:ascii="Arial" w:hAnsi="Arial" w:cs="Arial"/>
          <w:noProof/>
          <w:sz w:val="24"/>
          <w:szCs w:val="24"/>
          <w:lang w:val="en-GB"/>
        </w:rPr>
      </w:pPr>
      <w:r w:rsidRPr="003730DF">
        <w:rPr>
          <w:rFonts w:ascii="Arial" w:hAnsi="Arial" w:cs="Arial"/>
          <w:noProof/>
          <w:sz w:val="24"/>
          <w:szCs w:val="24"/>
        </w:rPr>
        <w:t xml:space="preserve">It is important to note that the email address you provide when applying must be one that you can access at all times. The onus is on the applicant to inform Conscia of any change in email address throughout the recruitment and selection campaign. This can be done by emailing </w:t>
      </w:r>
      <w:hyperlink r:id="rId14" w:tgtFrame="_blank" w:history="1">
        <w:r w:rsidRPr="003730DF">
          <w:rPr>
            <w:rStyle w:val="Hyperlink"/>
            <w:rFonts w:ascii="Arial" w:hAnsi="Arial" w:cs="Arial"/>
            <w:noProof/>
            <w:sz w:val="24"/>
            <w:szCs w:val="24"/>
          </w:rPr>
          <w:t>ipa@consciatalent.com</w:t>
        </w:r>
      </w:hyperlink>
      <w:r w:rsidRPr="003730DF">
        <w:rPr>
          <w:rFonts w:ascii="Arial" w:hAnsi="Arial" w:cs="Arial"/>
          <w:noProof/>
          <w:sz w:val="24"/>
          <w:szCs w:val="24"/>
        </w:rPr>
        <w:t xml:space="preserve"> The onus is also on each applicant to ensure that they are in receipt of all communication from Conscia.  Conscia does not accept responsibility for communications not accessed or received by an applicant. </w:t>
      </w:r>
      <w:r w:rsidRPr="003730DF">
        <w:rPr>
          <w:rFonts w:ascii="Arial" w:hAnsi="Arial" w:cs="Arial"/>
          <w:noProof/>
          <w:sz w:val="24"/>
          <w:szCs w:val="24"/>
          <w:lang w:val="en-GB"/>
        </w:rPr>
        <w:t> </w:t>
      </w:r>
    </w:p>
    <w:p w14:paraId="5B5936A6" w14:textId="77777777" w:rsidR="001659F1" w:rsidRPr="00C14B28" w:rsidRDefault="001659F1" w:rsidP="001659F1">
      <w:pPr>
        <w:spacing w:after="0" w:line="240" w:lineRule="auto"/>
        <w:rPr>
          <w:rFonts w:ascii="Arial" w:hAnsi="Arial" w:cs="Arial"/>
          <w:noProof/>
          <w:sz w:val="24"/>
          <w:szCs w:val="24"/>
        </w:rPr>
      </w:pPr>
    </w:p>
    <w:p w14:paraId="089270A6" w14:textId="77777777" w:rsidR="001659F1" w:rsidRPr="00C14B28" w:rsidRDefault="001659F1" w:rsidP="001659F1">
      <w:pPr>
        <w:pStyle w:val="NoSpacing"/>
        <w:spacing w:after="120" w:line="276" w:lineRule="auto"/>
        <w:jc w:val="both"/>
        <w:rPr>
          <w:rFonts w:ascii="Arial" w:hAnsi="Arial" w:cs="Arial"/>
          <w:b/>
          <w:w w:val="110"/>
          <w:sz w:val="24"/>
          <w:szCs w:val="24"/>
          <w:lang w:eastAsia="en-IE" w:bidi="en-IE"/>
        </w:rPr>
      </w:pPr>
      <w:r w:rsidRPr="00C14B28">
        <w:rPr>
          <w:rFonts w:ascii="Arial" w:hAnsi="Arial" w:cs="Arial"/>
          <w:b/>
          <w:w w:val="110"/>
          <w:sz w:val="24"/>
          <w:szCs w:val="24"/>
          <w:lang w:eastAsia="en-IE" w:bidi="en-IE"/>
        </w:rPr>
        <w:t>How to apply</w:t>
      </w:r>
    </w:p>
    <w:p w14:paraId="74F84AD2" w14:textId="77777777" w:rsidR="001659F1" w:rsidRDefault="001659F1" w:rsidP="001659F1">
      <w:pPr>
        <w:pStyle w:val="NoSpacing"/>
        <w:spacing w:after="120" w:line="276" w:lineRule="auto"/>
        <w:rPr>
          <w:rFonts w:ascii="Arial" w:hAnsi="Arial" w:cs="Arial"/>
          <w:sz w:val="24"/>
          <w:szCs w:val="24"/>
          <w:lang w:bidi="en-IE"/>
        </w:rPr>
      </w:pPr>
      <w:r w:rsidRPr="003730DF">
        <w:rPr>
          <w:rFonts w:ascii="Arial" w:hAnsi="Arial" w:cs="Arial"/>
          <w:sz w:val="24"/>
          <w:szCs w:val="24"/>
          <w:lang w:bidi="en-IE"/>
        </w:rPr>
        <w:t xml:space="preserve">Conscia will be managing all aspects of the recruitment process on behalf of Institute of Public Administration. All information on the role can be found at  </w:t>
      </w:r>
      <w:hyperlink r:id="rId15" w:tgtFrame="_blank" w:history="1">
        <w:r w:rsidRPr="003730DF">
          <w:rPr>
            <w:rStyle w:val="Hyperlink"/>
            <w:rFonts w:ascii="Arial" w:hAnsi="Arial" w:cs="Arial"/>
            <w:sz w:val="24"/>
            <w:szCs w:val="24"/>
            <w:lang w:bidi="en-IE"/>
          </w:rPr>
          <w:t>https://www.consciatalent.com/ipa</w:t>
        </w:r>
      </w:hyperlink>
      <w:r w:rsidRPr="003730DF">
        <w:rPr>
          <w:rFonts w:ascii="Arial" w:hAnsi="Arial" w:cs="Arial"/>
          <w:sz w:val="24"/>
          <w:szCs w:val="24"/>
          <w:lang w:bidi="en-IE"/>
        </w:rPr>
        <w:t> </w:t>
      </w:r>
    </w:p>
    <w:p w14:paraId="745B552B" w14:textId="77777777" w:rsidR="001659F1" w:rsidRPr="008329EA" w:rsidRDefault="001659F1" w:rsidP="001659F1">
      <w:pPr>
        <w:spacing w:after="0" w:line="276" w:lineRule="auto"/>
        <w:rPr>
          <w:rFonts w:ascii="Arial" w:hAnsi="Arial" w:cs="Arial"/>
          <w:sz w:val="24"/>
          <w:szCs w:val="24"/>
          <w:lang w:val="en-GB" w:bidi="en-IE"/>
        </w:rPr>
      </w:pPr>
      <w:r w:rsidRPr="008329EA">
        <w:rPr>
          <w:rFonts w:ascii="Arial" w:hAnsi="Arial" w:cs="Arial"/>
          <w:sz w:val="24"/>
          <w:szCs w:val="24"/>
          <w:lang w:val="en-GB" w:bidi="en-IE"/>
        </w:rPr>
        <w:t xml:space="preserve">On this page, you can click on the relevant job title and download the Candidate Booklet and Application Form. You can also submit your completed Application Form by clicking "Apply for Job". </w:t>
      </w:r>
    </w:p>
    <w:p w14:paraId="6EDF4EA0" w14:textId="77777777" w:rsidR="001659F1" w:rsidRPr="008329EA" w:rsidRDefault="001659F1" w:rsidP="001659F1">
      <w:pPr>
        <w:spacing w:after="0" w:line="276" w:lineRule="auto"/>
        <w:rPr>
          <w:rFonts w:ascii="Arial" w:hAnsi="Arial" w:cs="Arial"/>
          <w:sz w:val="24"/>
          <w:szCs w:val="24"/>
          <w:lang w:val="en-GB" w:bidi="en-IE"/>
        </w:rPr>
      </w:pPr>
      <w:r w:rsidRPr="008329EA">
        <w:rPr>
          <w:rFonts w:ascii="Arial" w:hAnsi="Arial" w:cs="Arial"/>
          <w:sz w:val="24"/>
          <w:szCs w:val="24"/>
          <w:lang w:bidi="en-IE"/>
        </w:rPr>
        <w:t xml:space="preserve">Applications must be made by completing an application form.  </w:t>
      </w:r>
      <w:r w:rsidRPr="008329EA">
        <w:rPr>
          <w:rFonts w:ascii="Arial" w:hAnsi="Arial" w:cs="Arial"/>
          <w:sz w:val="24"/>
          <w:szCs w:val="24"/>
          <w:lang w:val="en-GB" w:bidi="en-IE"/>
        </w:rPr>
        <w:t>Please note that CV’s should not be submitted.</w:t>
      </w:r>
    </w:p>
    <w:p w14:paraId="07D841A5" w14:textId="77777777" w:rsidR="001659F1" w:rsidRPr="003730DF" w:rsidRDefault="001659F1" w:rsidP="001659F1">
      <w:pPr>
        <w:pStyle w:val="NoSpacing"/>
        <w:rPr>
          <w:rFonts w:ascii="Arial" w:hAnsi="Arial" w:cs="Arial"/>
          <w:sz w:val="24"/>
          <w:szCs w:val="24"/>
          <w:lang w:bidi="en-IE"/>
        </w:rPr>
      </w:pPr>
      <w:r w:rsidRPr="003730DF">
        <w:rPr>
          <w:rFonts w:ascii="Arial" w:hAnsi="Arial" w:cs="Arial"/>
          <w:sz w:val="24"/>
          <w:szCs w:val="24"/>
          <w:lang w:bidi="en-IE"/>
        </w:rPr>
        <w:t>  </w:t>
      </w:r>
    </w:p>
    <w:p w14:paraId="0E5B119D" w14:textId="77777777" w:rsidR="001659F1" w:rsidRPr="003730DF" w:rsidRDefault="001659F1" w:rsidP="001659F1">
      <w:pPr>
        <w:pStyle w:val="NoSpacing"/>
        <w:spacing w:line="276" w:lineRule="auto"/>
        <w:rPr>
          <w:rFonts w:ascii="Arial" w:hAnsi="Arial" w:cs="Arial"/>
          <w:sz w:val="24"/>
          <w:szCs w:val="24"/>
          <w:lang w:bidi="en-IE"/>
        </w:rPr>
      </w:pPr>
      <w:r w:rsidRPr="003730DF">
        <w:rPr>
          <w:rFonts w:ascii="Arial" w:hAnsi="Arial" w:cs="Arial"/>
          <w:sz w:val="24"/>
          <w:szCs w:val="24"/>
          <w:lang w:bidi="en-IE"/>
        </w:rPr>
        <w:t xml:space="preserve">When </w:t>
      </w:r>
      <w:r>
        <w:rPr>
          <w:rFonts w:ascii="Arial" w:hAnsi="Arial" w:cs="Arial"/>
          <w:sz w:val="24"/>
          <w:szCs w:val="24"/>
          <w:lang w:bidi="en-IE"/>
        </w:rPr>
        <w:t>completing</w:t>
      </w:r>
      <w:r w:rsidRPr="003730DF">
        <w:rPr>
          <w:rFonts w:ascii="Arial" w:hAnsi="Arial" w:cs="Arial"/>
          <w:sz w:val="24"/>
          <w:szCs w:val="24"/>
          <w:lang w:bidi="en-IE"/>
        </w:rPr>
        <w:t xml:space="preserve"> your application, accuracy is essential. The information you supply in your application will play a central part of the selection process. Only applications fully submitted online will be accepted into the campaign.   </w:t>
      </w:r>
    </w:p>
    <w:p w14:paraId="56BF7020" w14:textId="77777777" w:rsidR="001659F1" w:rsidRPr="003730DF" w:rsidRDefault="001659F1" w:rsidP="001659F1">
      <w:pPr>
        <w:pStyle w:val="NoSpacing"/>
        <w:rPr>
          <w:rFonts w:ascii="Arial" w:hAnsi="Arial" w:cs="Arial"/>
          <w:sz w:val="24"/>
          <w:szCs w:val="24"/>
          <w:lang w:bidi="en-IE"/>
        </w:rPr>
      </w:pPr>
      <w:r w:rsidRPr="003730DF">
        <w:rPr>
          <w:rFonts w:ascii="Arial" w:hAnsi="Arial" w:cs="Arial"/>
          <w:sz w:val="24"/>
          <w:szCs w:val="24"/>
          <w:lang w:bidi="en-IE"/>
        </w:rPr>
        <w:t>    </w:t>
      </w:r>
    </w:p>
    <w:p w14:paraId="093D6F65" w14:textId="77777777" w:rsidR="001659F1" w:rsidRPr="003730DF" w:rsidRDefault="001659F1" w:rsidP="001659F1">
      <w:pPr>
        <w:pStyle w:val="NoSpacing"/>
        <w:spacing w:after="120"/>
        <w:rPr>
          <w:rFonts w:ascii="Arial" w:hAnsi="Arial" w:cs="Arial"/>
          <w:sz w:val="24"/>
          <w:szCs w:val="24"/>
          <w:lang w:bidi="en-IE"/>
        </w:rPr>
      </w:pPr>
      <w:r w:rsidRPr="003730DF">
        <w:rPr>
          <w:rFonts w:ascii="Arial" w:hAnsi="Arial" w:cs="Arial"/>
          <w:b/>
          <w:bCs/>
          <w:sz w:val="24"/>
          <w:szCs w:val="24"/>
          <w:lang w:bidi="en-IE"/>
        </w:rPr>
        <w:t>Closing Date</w:t>
      </w:r>
      <w:r w:rsidRPr="003730DF">
        <w:rPr>
          <w:rFonts w:ascii="Arial" w:hAnsi="Arial" w:cs="Arial"/>
          <w:sz w:val="24"/>
          <w:szCs w:val="24"/>
          <w:lang w:bidi="en-IE"/>
        </w:rPr>
        <w:t> </w:t>
      </w:r>
    </w:p>
    <w:p w14:paraId="14E71B29" w14:textId="106D3C36" w:rsidR="001659F1" w:rsidRPr="003730DF" w:rsidRDefault="001659F1" w:rsidP="001659F1">
      <w:pPr>
        <w:pStyle w:val="NoSpacing"/>
        <w:spacing w:after="120" w:line="276" w:lineRule="auto"/>
        <w:rPr>
          <w:rFonts w:ascii="Arial" w:hAnsi="Arial" w:cs="Arial"/>
          <w:sz w:val="24"/>
          <w:szCs w:val="24"/>
          <w:lang w:bidi="en-IE"/>
        </w:rPr>
      </w:pPr>
      <w:r w:rsidRPr="003730DF">
        <w:rPr>
          <w:rFonts w:ascii="Arial" w:hAnsi="Arial" w:cs="Arial"/>
          <w:sz w:val="24"/>
          <w:szCs w:val="24"/>
          <w:lang w:bidi="en-IE"/>
        </w:rPr>
        <w:t>Your application must be submitted</w:t>
      </w:r>
      <w:r>
        <w:rPr>
          <w:rFonts w:ascii="Arial" w:hAnsi="Arial" w:cs="Arial"/>
          <w:sz w:val="24"/>
          <w:szCs w:val="24"/>
          <w:lang w:bidi="en-IE"/>
        </w:rPr>
        <w:t xml:space="preserve"> via </w:t>
      </w:r>
      <w:r w:rsidRPr="003730DF">
        <w:rPr>
          <w:rFonts w:ascii="Arial" w:hAnsi="Arial" w:cs="Arial"/>
          <w:sz w:val="24"/>
          <w:szCs w:val="24"/>
          <w:lang w:bidi="en-IE"/>
        </w:rPr>
        <w:t> </w:t>
      </w:r>
      <w:hyperlink r:id="rId16" w:tgtFrame="_blank" w:history="1">
        <w:r w:rsidRPr="003730DF">
          <w:rPr>
            <w:rStyle w:val="Hyperlink"/>
            <w:rFonts w:ascii="Arial" w:hAnsi="Arial" w:cs="Arial"/>
            <w:sz w:val="24"/>
            <w:szCs w:val="24"/>
            <w:lang w:bidi="en-IE"/>
          </w:rPr>
          <w:t>https://www.consciatalent.com/ipa</w:t>
        </w:r>
      </w:hyperlink>
      <w:r w:rsidRPr="003730DF">
        <w:rPr>
          <w:rFonts w:ascii="Arial" w:hAnsi="Arial" w:cs="Arial"/>
          <w:sz w:val="24"/>
          <w:szCs w:val="24"/>
          <w:lang w:bidi="en-IE"/>
        </w:rPr>
        <w:t xml:space="preserve"> not later than </w:t>
      </w:r>
      <w:r>
        <w:rPr>
          <w:rFonts w:ascii="Arial" w:hAnsi="Arial" w:cs="Arial"/>
          <w:b/>
          <w:bCs/>
          <w:sz w:val="24"/>
          <w:szCs w:val="24"/>
          <w:lang w:bidi="en-IE"/>
        </w:rPr>
        <w:t>1pm (Irish time)</w:t>
      </w:r>
      <w:r w:rsidRPr="003730DF">
        <w:rPr>
          <w:rFonts w:ascii="Arial" w:hAnsi="Arial" w:cs="Arial"/>
          <w:b/>
          <w:bCs/>
          <w:sz w:val="24"/>
          <w:szCs w:val="24"/>
          <w:lang w:bidi="en-IE"/>
        </w:rPr>
        <w:t xml:space="preserve"> </w:t>
      </w:r>
      <w:r w:rsidRPr="00142593">
        <w:rPr>
          <w:rFonts w:ascii="Arial" w:hAnsi="Arial" w:cs="Arial"/>
          <w:b/>
          <w:bCs/>
          <w:sz w:val="24"/>
          <w:szCs w:val="24"/>
          <w:lang w:bidi="en-IE"/>
        </w:rPr>
        <w:t xml:space="preserve">on  </w:t>
      </w:r>
      <w:r w:rsidR="007307DA" w:rsidRPr="00142593">
        <w:rPr>
          <w:rFonts w:ascii="Arial" w:hAnsi="Arial" w:cs="Arial"/>
          <w:b/>
          <w:bCs/>
          <w:sz w:val="24"/>
          <w:szCs w:val="24"/>
          <w:lang w:bidi="en-IE"/>
        </w:rPr>
        <w:t>Monday 29</w:t>
      </w:r>
      <w:r w:rsidR="007307DA" w:rsidRPr="00142593">
        <w:rPr>
          <w:rFonts w:ascii="Arial" w:hAnsi="Arial" w:cs="Arial"/>
          <w:b/>
          <w:bCs/>
          <w:sz w:val="24"/>
          <w:szCs w:val="24"/>
          <w:vertAlign w:val="superscript"/>
          <w:lang w:bidi="en-IE"/>
        </w:rPr>
        <w:t>th</w:t>
      </w:r>
      <w:r w:rsidR="007307DA" w:rsidRPr="00142593">
        <w:rPr>
          <w:rFonts w:ascii="Arial" w:hAnsi="Arial" w:cs="Arial"/>
          <w:b/>
          <w:bCs/>
          <w:sz w:val="24"/>
          <w:szCs w:val="24"/>
          <w:lang w:bidi="en-IE"/>
        </w:rPr>
        <w:t xml:space="preserve"> June</w:t>
      </w:r>
      <w:r w:rsidRPr="00142593">
        <w:rPr>
          <w:rFonts w:ascii="Arial" w:hAnsi="Arial" w:cs="Arial"/>
          <w:b/>
          <w:bCs/>
          <w:sz w:val="24"/>
          <w:szCs w:val="24"/>
          <w:lang w:bidi="en-IE"/>
        </w:rPr>
        <w:t xml:space="preserve"> 2026.  Applications</w:t>
      </w:r>
      <w:r w:rsidRPr="003730DF">
        <w:rPr>
          <w:rFonts w:ascii="Arial" w:hAnsi="Arial" w:cs="Arial"/>
          <w:b/>
          <w:bCs/>
          <w:sz w:val="24"/>
          <w:szCs w:val="24"/>
          <w:lang w:bidi="en-IE"/>
        </w:rPr>
        <w:t xml:space="preserve"> will not be accepted after the closing date.</w:t>
      </w:r>
      <w:r w:rsidRPr="003730DF">
        <w:rPr>
          <w:rFonts w:ascii="Arial" w:hAnsi="Arial" w:cs="Arial"/>
          <w:sz w:val="24"/>
          <w:szCs w:val="24"/>
          <w:lang w:bidi="en-IE"/>
        </w:rPr>
        <w:t> </w:t>
      </w:r>
    </w:p>
    <w:p w14:paraId="0109A07B" w14:textId="77777777" w:rsidR="001659F1" w:rsidRPr="003730DF" w:rsidRDefault="001659F1" w:rsidP="001659F1">
      <w:pPr>
        <w:pStyle w:val="NoSpacing"/>
        <w:spacing w:after="120" w:line="276" w:lineRule="auto"/>
        <w:rPr>
          <w:rFonts w:ascii="Arial" w:hAnsi="Arial" w:cs="Arial"/>
          <w:sz w:val="24"/>
          <w:szCs w:val="24"/>
          <w:lang w:bidi="en-IE"/>
        </w:rPr>
      </w:pPr>
      <w:r w:rsidRPr="003730DF">
        <w:rPr>
          <w:rFonts w:ascii="Arial" w:hAnsi="Arial" w:cs="Arial"/>
          <w:sz w:val="24"/>
          <w:szCs w:val="24"/>
          <w:lang w:bidi="en-IE"/>
        </w:rPr>
        <w:t>If you do not receive an acknowledgement of receipt of your application within 24 hours of applying, please email: </w:t>
      </w:r>
      <w:hyperlink r:id="rId17" w:tgtFrame="_blank" w:history="1">
        <w:r w:rsidRPr="003730DF">
          <w:rPr>
            <w:rStyle w:val="Hyperlink"/>
            <w:rFonts w:ascii="Arial" w:hAnsi="Arial" w:cs="Arial"/>
            <w:sz w:val="24"/>
            <w:szCs w:val="24"/>
            <w:lang w:bidi="en-IE"/>
          </w:rPr>
          <w:t>ipa@consciatalent.com</w:t>
        </w:r>
      </w:hyperlink>
      <w:r w:rsidRPr="003730DF">
        <w:rPr>
          <w:rFonts w:ascii="Arial" w:hAnsi="Arial" w:cs="Arial"/>
          <w:sz w:val="24"/>
          <w:szCs w:val="24"/>
          <w:lang w:bidi="en-IE"/>
        </w:rPr>
        <w:t> </w:t>
      </w:r>
    </w:p>
    <w:p w14:paraId="695E4514" w14:textId="77777777" w:rsidR="001659F1" w:rsidRPr="003730DF" w:rsidRDefault="001659F1" w:rsidP="001659F1">
      <w:pPr>
        <w:pStyle w:val="NoSpacing"/>
        <w:spacing w:after="120" w:line="276" w:lineRule="auto"/>
        <w:rPr>
          <w:rFonts w:ascii="Arial" w:hAnsi="Arial" w:cs="Arial"/>
          <w:sz w:val="24"/>
          <w:szCs w:val="24"/>
          <w:lang w:bidi="en-IE"/>
        </w:rPr>
      </w:pPr>
      <w:r w:rsidRPr="003730DF">
        <w:rPr>
          <w:rFonts w:ascii="Arial" w:hAnsi="Arial" w:cs="Arial"/>
          <w:sz w:val="24"/>
          <w:szCs w:val="24"/>
          <w:lang w:bidi="en-IE"/>
        </w:rPr>
        <w:t>You are advised to check your email on a regular basis as email notifications of updates/ tests/ Interviews etc issued to your address may sometimes be filtered into your Junk/ Spam email folders. You are also advised to check all these folders regularly.   </w:t>
      </w:r>
    </w:p>
    <w:p w14:paraId="608D0B86" w14:textId="77777777" w:rsidR="001659F1" w:rsidRPr="003730DF" w:rsidRDefault="001659F1" w:rsidP="001659F1">
      <w:pPr>
        <w:pStyle w:val="NoSpacing"/>
        <w:spacing w:line="276" w:lineRule="auto"/>
        <w:rPr>
          <w:rFonts w:ascii="Arial" w:hAnsi="Arial" w:cs="Arial"/>
          <w:sz w:val="24"/>
          <w:szCs w:val="24"/>
          <w:lang w:bidi="en-IE"/>
        </w:rPr>
      </w:pPr>
      <w:r w:rsidRPr="003730DF">
        <w:rPr>
          <w:rFonts w:ascii="Arial" w:hAnsi="Arial" w:cs="Arial"/>
          <w:sz w:val="24"/>
          <w:szCs w:val="24"/>
          <w:lang w:bidi="en-IE"/>
        </w:rPr>
        <w:lastRenderedPageBreak/>
        <w:t>The onus is on each applicant to ensure that they are in receipt of all communication from Conscia Limited.  Conscia Limited accept no responsibility for communication not accessed or received by an applicant.     </w:t>
      </w:r>
    </w:p>
    <w:p w14:paraId="1DFFF144" w14:textId="77777777" w:rsidR="001659F1" w:rsidRDefault="001659F1" w:rsidP="001659F1">
      <w:pPr>
        <w:pStyle w:val="NoSpacing"/>
        <w:spacing w:after="120"/>
        <w:rPr>
          <w:rFonts w:ascii="Arial" w:hAnsi="Arial" w:cs="Arial"/>
          <w:sz w:val="24"/>
          <w:szCs w:val="24"/>
          <w:lang w:bidi="en-IE"/>
        </w:rPr>
      </w:pPr>
      <w:r w:rsidRPr="003730DF">
        <w:rPr>
          <w:rFonts w:ascii="Arial" w:hAnsi="Arial" w:cs="Arial"/>
          <w:sz w:val="24"/>
          <w:szCs w:val="24"/>
          <w:lang w:bidi="en-IE"/>
        </w:rPr>
        <w:t>  </w:t>
      </w:r>
    </w:p>
    <w:p w14:paraId="7ED79285" w14:textId="77777777" w:rsidR="001659F1" w:rsidRPr="003730DF" w:rsidRDefault="001659F1" w:rsidP="001659F1">
      <w:pPr>
        <w:pStyle w:val="NoSpacing"/>
        <w:spacing w:after="120"/>
        <w:rPr>
          <w:rFonts w:ascii="Arial" w:hAnsi="Arial" w:cs="Arial"/>
          <w:sz w:val="24"/>
          <w:szCs w:val="24"/>
          <w:lang w:bidi="en-IE"/>
        </w:rPr>
      </w:pPr>
      <w:r w:rsidRPr="00C14B28">
        <w:rPr>
          <w:rFonts w:ascii="Arial" w:hAnsi="Arial" w:cs="Arial"/>
          <w:b/>
          <w:sz w:val="24"/>
          <w:szCs w:val="24"/>
          <w:lang w:eastAsia="en-IE" w:bidi="en-IE"/>
        </w:rPr>
        <w:t>Selection Process</w:t>
      </w:r>
    </w:p>
    <w:p w14:paraId="2F1CE9D6" w14:textId="77777777" w:rsidR="001659F1" w:rsidRPr="00C14B28" w:rsidRDefault="001659F1" w:rsidP="001659F1">
      <w:pPr>
        <w:pStyle w:val="NoSpacing"/>
        <w:spacing w:line="276" w:lineRule="auto"/>
        <w:rPr>
          <w:rFonts w:ascii="Arial" w:hAnsi="Arial" w:cs="Arial"/>
          <w:sz w:val="24"/>
          <w:szCs w:val="24"/>
        </w:rPr>
      </w:pPr>
      <w:r w:rsidRPr="00C14B28">
        <w:rPr>
          <w:rFonts w:ascii="Arial" w:hAnsi="Arial" w:cs="Arial"/>
          <w:sz w:val="24"/>
          <w:szCs w:val="24"/>
        </w:rPr>
        <w:t xml:space="preserve">The Selection Process may include the following:  </w:t>
      </w:r>
    </w:p>
    <w:p w14:paraId="0343716A" w14:textId="77777777" w:rsidR="001659F1" w:rsidRPr="00C14B28" w:rsidRDefault="001659F1" w:rsidP="001659F1">
      <w:pPr>
        <w:pStyle w:val="NoSpacing"/>
        <w:numPr>
          <w:ilvl w:val="0"/>
          <w:numId w:val="8"/>
        </w:numPr>
        <w:spacing w:line="276" w:lineRule="auto"/>
        <w:rPr>
          <w:rFonts w:ascii="Arial" w:hAnsi="Arial" w:cs="Arial"/>
          <w:sz w:val="24"/>
          <w:szCs w:val="24"/>
        </w:rPr>
      </w:pPr>
      <w:r w:rsidRPr="00C14B28">
        <w:rPr>
          <w:rFonts w:ascii="Arial" w:hAnsi="Arial" w:cs="Arial"/>
          <w:sz w:val="24"/>
          <w:szCs w:val="24"/>
        </w:rPr>
        <w:t xml:space="preserve">Short-listing of candidates on the basis of the information contained in their application; </w:t>
      </w:r>
    </w:p>
    <w:p w14:paraId="4D62AB9A" w14:textId="77777777" w:rsidR="001659F1" w:rsidRPr="00C14B28" w:rsidRDefault="001659F1" w:rsidP="001659F1">
      <w:pPr>
        <w:pStyle w:val="NoSpacing"/>
        <w:numPr>
          <w:ilvl w:val="0"/>
          <w:numId w:val="8"/>
        </w:numPr>
        <w:spacing w:line="276" w:lineRule="auto"/>
        <w:rPr>
          <w:rFonts w:ascii="Arial" w:hAnsi="Arial" w:cs="Arial"/>
          <w:sz w:val="24"/>
          <w:szCs w:val="24"/>
        </w:rPr>
      </w:pPr>
      <w:r w:rsidRPr="00C14B28">
        <w:rPr>
          <w:rFonts w:ascii="Arial" w:hAnsi="Arial" w:cs="Arial"/>
          <w:sz w:val="24"/>
          <w:szCs w:val="24"/>
        </w:rPr>
        <w:t xml:space="preserve">Competitive interview; </w:t>
      </w:r>
    </w:p>
    <w:p w14:paraId="5D5E0059" w14:textId="77777777" w:rsidR="001659F1" w:rsidRPr="00C14B28" w:rsidRDefault="001659F1" w:rsidP="001659F1">
      <w:pPr>
        <w:pStyle w:val="NoSpacing"/>
        <w:numPr>
          <w:ilvl w:val="0"/>
          <w:numId w:val="8"/>
        </w:numPr>
        <w:spacing w:after="120" w:line="276" w:lineRule="auto"/>
        <w:ind w:left="357" w:hanging="357"/>
        <w:rPr>
          <w:rFonts w:ascii="Arial" w:hAnsi="Arial" w:cs="Arial"/>
          <w:sz w:val="24"/>
          <w:szCs w:val="24"/>
        </w:rPr>
      </w:pPr>
      <w:r w:rsidRPr="00C14B28">
        <w:rPr>
          <w:rFonts w:ascii="Arial" w:hAnsi="Arial" w:cs="Arial"/>
          <w:sz w:val="24"/>
          <w:szCs w:val="24"/>
        </w:rPr>
        <w:t>Work sample/role play/media exercise, and any other tests or exercises that may be deemed appropriate.</w:t>
      </w:r>
    </w:p>
    <w:p w14:paraId="7A403929" w14:textId="77777777" w:rsidR="001659F1" w:rsidRPr="00C14B28" w:rsidRDefault="001659F1" w:rsidP="001659F1">
      <w:pPr>
        <w:pStyle w:val="NoSpacing"/>
        <w:spacing w:line="276" w:lineRule="auto"/>
        <w:rPr>
          <w:rFonts w:ascii="Arial" w:hAnsi="Arial" w:cs="Arial"/>
          <w:sz w:val="24"/>
          <w:szCs w:val="24"/>
        </w:rPr>
      </w:pPr>
      <w:r w:rsidRPr="00C14B28">
        <w:rPr>
          <w:rFonts w:ascii="Arial" w:hAnsi="Arial" w:cs="Arial"/>
          <w:sz w:val="24"/>
          <w:szCs w:val="24"/>
        </w:rPr>
        <w:t>Please note that the Institute reserves the right to hold any part of the selection process by way of remote/video-call platform or other appropriate methodology.</w:t>
      </w:r>
    </w:p>
    <w:p w14:paraId="0CDDCA24" w14:textId="77777777" w:rsidR="001659F1" w:rsidRPr="00C14B28" w:rsidRDefault="001659F1" w:rsidP="001659F1">
      <w:pPr>
        <w:pStyle w:val="NoSpacing"/>
        <w:spacing w:line="276" w:lineRule="auto"/>
        <w:rPr>
          <w:rFonts w:ascii="Arial" w:hAnsi="Arial" w:cs="Arial"/>
          <w:b/>
          <w:w w:val="105"/>
          <w:sz w:val="24"/>
          <w:szCs w:val="24"/>
          <w:lang w:eastAsia="en-IE" w:bidi="en-IE"/>
        </w:rPr>
      </w:pPr>
    </w:p>
    <w:p w14:paraId="33A07E74" w14:textId="77777777" w:rsidR="001659F1" w:rsidRPr="00C14B28" w:rsidRDefault="001659F1" w:rsidP="001659F1">
      <w:pPr>
        <w:pStyle w:val="NoSpacing"/>
        <w:spacing w:after="120" w:line="276" w:lineRule="auto"/>
        <w:rPr>
          <w:rFonts w:ascii="Arial" w:hAnsi="Arial" w:cs="Arial"/>
          <w:b/>
          <w:w w:val="105"/>
          <w:sz w:val="24"/>
          <w:szCs w:val="24"/>
          <w:lang w:eastAsia="en-IE" w:bidi="en-IE"/>
        </w:rPr>
      </w:pPr>
      <w:r w:rsidRPr="00C14B28">
        <w:rPr>
          <w:rFonts w:ascii="Arial" w:hAnsi="Arial" w:cs="Arial"/>
          <w:b/>
          <w:w w:val="105"/>
          <w:sz w:val="24"/>
          <w:szCs w:val="24"/>
          <w:lang w:eastAsia="en-IE" w:bidi="en-IE"/>
        </w:rPr>
        <w:t>Shortlisting</w:t>
      </w:r>
    </w:p>
    <w:p w14:paraId="2F1FE489" w14:textId="77777777" w:rsidR="001659F1" w:rsidRPr="00C14B28" w:rsidRDefault="001659F1" w:rsidP="001659F1">
      <w:pPr>
        <w:pStyle w:val="NoSpacing"/>
        <w:spacing w:line="276" w:lineRule="auto"/>
        <w:rPr>
          <w:rFonts w:ascii="Arial" w:hAnsi="Arial" w:cs="Arial"/>
          <w:sz w:val="24"/>
          <w:szCs w:val="24"/>
        </w:rPr>
      </w:pPr>
      <w:r w:rsidRPr="001659F1">
        <w:rPr>
          <w:rFonts w:ascii="Arial" w:hAnsi="Arial" w:cs="Arial"/>
          <w:sz w:val="24"/>
          <w:szCs w:val="24"/>
        </w:rPr>
        <w:t xml:space="preserve">The Institute reserves the right to shortlist applications. </w:t>
      </w:r>
      <w:r w:rsidRPr="00C14B28">
        <w:rPr>
          <w:rFonts w:ascii="Arial" w:hAnsi="Arial" w:cs="Arial"/>
          <w:sz w:val="24"/>
          <w:szCs w:val="24"/>
        </w:rPr>
        <w:t xml:space="preserve">The shortlisting process may take the form of either a desktop shortlisting process based on the information contained in the applications submitted or a shortlisting interview.  </w:t>
      </w:r>
    </w:p>
    <w:p w14:paraId="758F1EAD" w14:textId="77777777" w:rsidR="001659F1" w:rsidRPr="00C14B28" w:rsidRDefault="001659F1" w:rsidP="001659F1">
      <w:pPr>
        <w:pStyle w:val="NoSpacing"/>
        <w:spacing w:line="276" w:lineRule="auto"/>
        <w:rPr>
          <w:rFonts w:ascii="Arial" w:hAnsi="Arial" w:cs="Arial"/>
          <w:sz w:val="24"/>
          <w:szCs w:val="24"/>
        </w:rPr>
      </w:pPr>
    </w:p>
    <w:p w14:paraId="0E98DAEC" w14:textId="77777777" w:rsidR="001659F1" w:rsidRPr="00C14B28" w:rsidRDefault="001659F1" w:rsidP="001659F1">
      <w:pPr>
        <w:pStyle w:val="NoSpacing"/>
        <w:spacing w:line="276" w:lineRule="auto"/>
        <w:rPr>
          <w:rFonts w:ascii="Arial" w:hAnsi="Arial" w:cs="Arial"/>
          <w:sz w:val="24"/>
          <w:szCs w:val="24"/>
        </w:rPr>
      </w:pPr>
      <w:r w:rsidRPr="00C14B28">
        <w:rPr>
          <w:rFonts w:ascii="Arial" w:hAnsi="Arial" w:cs="Arial"/>
          <w:sz w:val="24"/>
          <w:szCs w:val="24"/>
        </w:rPr>
        <w:t>Where, by reason of the number of persons seeking admission to the competition and the standard of knowledge, training or experience in general of such persons, the Institute considers that it would be reasonable not to admit all the persons to the competition, the Institute may admit to the competition only persons who appear likely to it to attain in the competition a standard sufficient for selection and recommendation for appointment.</w:t>
      </w:r>
    </w:p>
    <w:p w14:paraId="19133DD1" w14:textId="77777777" w:rsidR="001659F1" w:rsidRPr="00C14B28" w:rsidRDefault="001659F1" w:rsidP="001659F1">
      <w:pPr>
        <w:pStyle w:val="NoSpacing"/>
        <w:spacing w:line="276" w:lineRule="auto"/>
        <w:rPr>
          <w:rFonts w:ascii="Arial" w:hAnsi="Arial" w:cs="Arial"/>
          <w:sz w:val="24"/>
          <w:szCs w:val="24"/>
        </w:rPr>
      </w:pPr>
    </w:p>
    <w:p w14:paraId="1237499B" w14:textId="77777777" w:rsidR="001659F1" w:rsidRPr="00C14B28" w:rsidRDefault="001659F1" w:rsidP="001659F1">
      <w:pPr>
        <w:pStyle w:val="NoSpacing"/>
        <w:spacing w:line="276" w:lineRule="auto"/>
        <w:rPr>
          <w:rFonts w:ascii="Arial" w:hAnsi="Arial" w:cs="Arial"/>
          <w:sz w:val="24"/>
          <w:szCs w:val="24"/>
        </w:rPr>
      </w:pPr>
      <w:r w:rsidRPr="00C14B28">
        <w:rPr>
          <w:rFonts w:ascii="Arial" w:hAnsi="Arial" w:cs="Arial"/>
          <w:sz w:val="24"/>
          <w:szCs w:val="24"/>
        </w:rPr>
        <w:t xml:space="preserve">The information you supply in your application will play a central part in the shortlisting process.  The Institute’s decision to include you on the shortlist of candidates going forward to the next stage of the process may be determined based on this information. </w:t>
      </w:r>
    </w:p>
    <w:p w14:paraId="6E0F6824" w14:textId="77777777" w:rsidR="001659F1" w:rsidRPr="00C14B28" w:rsidRDefault="001659F1" w:rsidP="001659F1">
      <w:pPr>
        <w:pStyle w:val="NoSpacing"/>
        <w:spacing w:line="276" w:lineRule="auto"/>
        <w:rPr>
          <w:rFonts w:ascii="Arial" w:hAnsi="Arial" w:cs="Arial"/>
          <w:sz w:val="24"/>
          <w:szCs w:val="24"/>
        </w:rPr>
      </w:pPr>
    </w:p>
    <w:p w14:paraId="601B2D0E" w14:textId="77777777" w:rsidR="001659F1" w:rsidRPr="00C14B28" w:rsidRDefault="001659F1" w:rsidP="001659F1">
      <w:pPr>
        <w:pStyle w:val="NoSpacing"/>
        <w:spacing w:after="120" w:line="276" w:lineRule="auto"/>
        <w:rPr>
          <w:rFonts w:ascii="Arial" w:hAnsi="Arial" w:cs="Arial"/>
          <w:b/>
          <w:bCs/>
          <w:w w:val="105"/>
          <w:sz w:val="24"/>
          <w:szCs w:val="24"/>
          <w:lang w:eastAsia="en-IE" w:bidi="en-IE"/>
        </w:rPr>
      </w:pPr>
      <w:r w:rsidRPr="00C14B28">
        <w:rPr>
          <w:rFonts w:ascii="Arial" w:hAnsi="Arial" w:cs="Arial"/>
          <w:b/>
          <w:bCs/>
          <w:w w:val="105"/>
          <w:sz w:val="24"/>
          <w:szCs w:val="24"/>
          <w:lang w:eastAsia="en-IE" w:bidi="en-IE"/>
        </w:rPr>
        <w:t>Interview</w:t>
      </w:r>
    </w:p>
    <w:p w14:paraId="0D9C5538" w14:textId="672E141A" w:rsidR="001659F1" w:rsidRPr="00C14B28" w:rsidRDefault="001659F1" w:rsidP="001659F1">
      <w:pPr>
        <w:pStyle w:val="NoSpacing"/>
        <w:spacing w:line="276" w:lineRule="auto"/>
        <w:rPr>
          <w:rFonts w:ascii="Arial" w:hAnsi="Arial" w:cs="Arial"/>
          <w:sz w:val="24"/>
          <w:szCs w:val="24"/>
        </w:rPr>
      </w:pPr>
      <w:r w:rsidRPr="007307DA">
        <w:rPr>
          <w:rFonts w:ascii="Arial" w:hAnsi="Arial" w:cs="Arial"/>
          <w:sz w:val="24"/>
          <w:szCs w:val="24"/>
        </w:rPr>
        <w:t xml:space="preserve">Interviews are envisaged to take place </w:t>
      </w:r>
      <w:r w:rsidRPr="00142593">
        <w:rPr>
          <w:rFonts w:ascii="Arial" w:hAnsi="Arial" w:cs="Arial"/>
          <w:sz w:val="24"/>
          <w:szCs w:val="24"/>
        </w:rPr>
        <w:t xml:space="preserve">during </w:t>
      </w:r>
      <w:r w:rsidR="007307DA" w:rsidRPr="00142593">
        <w:rPr>
          <w:rFonts w:ascii="Arial" w:hAnsi="Arial" w:cs="Arial"/>
          <w:sz w:val="24"/>
          <w:szCs w:val="24"/>
        </w:rPr>
        <w:t>week commencing 13</w:t>
      </w:r>
      <w:r w:rsidR="007307DA" w:rsidRPr="00142593">
        <w:rPr>
          <w:rFonts w:ascii="Arial" w:hAnsi="Arial" w:cs="Arial"/>
          <w:sz w:val="24"/>
          <w:szCs w:val="24"/>
          <w:vertAlign w:val="superscript"/>
        </w:rPr>
        <w:t>th</w:t>
      </w:r>
      <w:r w:rsidR="007307DA" w:rsidRPr="00142593">
        <w:rPr>
          <w:rFonts w:ascii="Arial" w:hAnsi="Arial" w:cs="Arial"/>
          <w:sz w:val="24"/>
          <w:szCs w:val="24"/>
        </w:rPr>
        <w:t xml:space="preserve"> </w:t>
      </w:r>
      <w:r w:rsidR="00142593" w:rsidRPr="00142593">
        <w:rPr>
          <w:rFonts w:ascii="Arial" w:hAnsi="Arial" w:cs="Arial"/>
          <w:sz w:val="24"/>
          <w:szCs w:val="24"/>
        </w:rPr>
        <w:t xml:space="preserve">July </w:t>
      </w:r>
      <w:r w:rsidRPr="00142593">
        <w:rPr>
          <w:rFonts w:ascii="Arial" w:hAnsi="Arial" w:cs="Arial"/>
          <w:sz w:val="24"/>
          <w:szCs w:val="24"/>
        </w:rPr>
        <w:t>2026</w:t>
      </w:r>
      <w:r w:rsidRPr="00142593">
        <w:rPr>
          <w:rFonts w:ascii="Arial" w:hAnsi="Arial" w:cs="Arial"/>
          <w:b/>
          <w:bCs/>
          <w:sz w:val="24"/>
          <w:szCs w:val="24"/>
        </w:rPr>
        <w:t>.</w:t>
      </w:r>
      <w:r w:rsidRPr="00142593">
        <w:rPr>
          <w:rFonts w:ascii="Arial" w:hAnsi="Arial" w:cs="Arial"/>
          <w:sz w:val="24"/>
          <w:szCs w:val="24"/>
        </w:rPr>
        <w:t xml:space="preserve"> You</w:t>
      </w:r>
      <w:r w:rsidRPr="00C14B28">
        <w:rPr>
          <w:rFonts w:ascii="Arial" w:hAnsi="Arial" w:cs="Arial"/>
          <w:sz w:val="24"/>
          <w:szCs w:val="24"/>
        </w:rPr>
        <w:t xml:space="preserve"> will be contacted in relation to any interview dates and times. You may also be contacted in relation to the requirement to complete an on-line questionnaire should this be included in the selection process. The onus is on you to attend for interview on the dates and times allocated. Alternative dates and times </w:t>
      </w:r>
      <w:r w:rsidRPr="001659F1">
        <w:rPr>
          <w:rFonts w:ascii="Arial" w:hAnsi="Arial" w:cs="Arial"/>
          <w:sz w:val="24"/>
          <w:szCs w:val="24"/>
        </w:rPr>
        <w:t>cannot be</w:t>
      </w:r>
      <w:r w:rsidRPr="00C14B28">
        <w:rPr>
          <w:rFonts w:ascii="Arial" w:hAnsi="Arial" w:cs="Arial"/>
          <w:sz w:val="24"/>
          <w:szCs w:val="24"/>
        </w:rPr>
        <w:t xml:space="preserve"> facilitated. When attending for interview you are requested to bring photographic identification.</w:t>
      </w:r>
    </w:p>
    <w:p w14:paraId="417E04BC" w14:textId="77777777" w:rsidR="001659F1" w:rsidRPr="00C14B28" w:rsidRDefault="001659F1" w:rsidP="001659F1">
      <w:pPr>
        <w:pStyle w:val="NoSpacing"/>
        <w:spacing w:line="276" w:lineRule="auto"/>
        <w:rPr>
          <w:rFonts w:ascii="Arial" w:hAnsi="Arial" w:cs="Arial"/>
          <w:sz w:val="24"/>
          <w:szCs w:val="24"/>
          <w:lang w:eastAsia="en-IE" w:bidi="en-IE"/>
        </w:rPr>
      </w:pPr>
    </w:p>
    <w:p w14:paraId="1A886D67" w14:textId="77777777" w:rsidR="001659F1" w:rsidRPr="00C14B28" w:rsidRDefault="001659F1" w:rsidP="001659F1">
      <w:pPr>
        <w:pStyle w:val="NoSpacing"/>
        <w:spacing w:line="276" w:lineRule="auto"/>
        <w:rPr>
          <w:rFonts w:ascii="Arial" w:hAnsi="Arial" w:cs="Arial"/>
          <w:sz w:val="24"/>
          <w:szCs w:val="24"/>
        </w:rPr>
      </w:pPr>
      <w:r w:rsidRPr="00C14B28">
        <w:rPr>
          <w:rFonts w:ascii="Arial" w:hAnsi="Arial" w:cs="Arial"/>
          <w:sz w:val="24"/>
          <w:szCs w:val="24"/>
        </w:rPr>
        <w:t>The interview is your opportunity to give evidence of your knowledge, skills and experience and the Institute’s opportunity to assess your suitability for the role as advertised</w:t>
      </w:r>
      <w:r w:rsidRPr="00C14B28">
        <w:rPr>
          <w:rFonts w:ascii="Arial" w:hAnsi="Arial" w:cs="Arial"/>
          <w:noProof/>
          <w:sz w:val="24"/>
          <w:szCs w:val="24"/>
        </w:rPr>
        <w:t>.</w:t>
      </w:r>
      <w:r w:rsidRPr="00C14B28">
        <w:rPr>
          <w:rFonts w:ascii="Arial" w:hAnsi="Arial" w:cs="Arial"/>
          <w:sz w:val="24"/>
          <w:szCs w:val="24"/>
        </w:rPr>
        <w:t xml:space="preserve"> </w:t>
      </w:r>
    </w:p>
    <w:p w14:paraId="7ED9B85E" w14:textId="77777777" w:rsidR="001659F1" w:rsidRPr="00C14B28" w:rsidRDefault="001659F1" w:rsidP="001659F1">
      <w:pPr>
        <w:pStyle w:val="NoSpacing"/>
        <w:spacing w:line="276" w:lineRule="auto"/>
        <w:rPr>
          <w:rFonts w:ascii="Arial" w:hAnsi="Arial" w:cs="Arial"/>
          <w:sz w:val="24"/>
          <w:szCs w:val="24"/>
        </w:rPr>
      </w:pPr>
    </w:p>
    <w:p w14:paraId="0182F7F2" w14:textId="77777777" w:rsidR="001659F1" w:rsidRPr="00C14B28" w:rsidRDefault="001659F1" w:rsidP="001659F1">
      <w:pPr>
        <w:pStyle w:val="NoSpacing"/>
        <w:spacing w:line="276" w:lineRule="auto"/>
        <w:rPr>
          <w:rFonts w:ascii="Arial" w:hAnsi="Arial" w:cs="Arial"/>
          <w:sz w:val="24"/>
          <w:szCs w:val="24"/>
        </w:rPr>
      </w:pPr>
      <w:r w:rsidRPr="00C14B28">
        <w:rPr>
          <w:rFonts w:ascii="Arial" w:hAnsi="Arial" w:cs="Arial"/>
          <w:sz w:val="24"/>
          <w:szCs w:val="24"/>
        </w:rPr>
        <w:lastRenderedPageBreak/>
        <w:t xml:space="preserve">The admission of a person to a competition, or invitation to attend an interview, is not to be taken as implying that the Institute is satisfied that such person fulfils the requirements of the role or is not disqualified by law from holding the position and does not carry a guarantee that your application will receive further consideration.  It is important therefore for you to note, the onus is on you to ensure that you meet the eligibility requirements for the competition before attending for interview. </w:t>
      </w:r>
    </w:p>
    <w:p w14:paraId="186EB3E4" w14:textId="77777777" w:rsidR="001659F1" w:rsidRPr="00C14B28" w:rsidRDefault="001659F1" w:rsidP="001659F1">
      <w:pPr>
        <w:pStyle w:val="NoSpacing"/>
        <w:spacing w:line="276" w:lineRule="auto"/>
        <w:rPr>
          <w:rFonts w:ascii="Arial" w:hAnsi="Arial" w:cs="Arial"/>
          <w:sz w:val="24"/>
          <w:szCs w:val="24"/>
        </w:rPr>
      </w:pPr>
    </w:p>
    <w:p w14:paraId="69F7F56A" w14:textId="77777777" w:rsidR="001659F1" w:rsidRDefault="001659F1" w:rsidP="001659F1">
      <w:pPr>
        <w:pStyle w:val="NoSpacing"/>
        <w:spacing w:line="276" w:lineRule="auto"/>
        <w:rPr>
          <w:rFonts w:ascii="Arial" w:hAnsi="Arial" w:cs="Arial"/>
          <w:sz w:val="24"/>
          <w:szCs w:val="24"/>
        </w:rPr>
      </w:pPr>
      <w:r w:rsidRPr="00C14B28">
        <w:rPr>
          <w:rFonts w:ascii="Arial" w:hAnsi="Arial" w:cs="Arial"/>
          <w:sz w:val="24"/>
          <w:szCs w:val="24"/>
        </w:rPr>
        <w:t xml:space="preserve">The Institute may at its discretion require candidates to attend a preliminary interview in which case admission to the competitive interview would be conditional on candidates reaching such a standard as the Institute considers appropriate in the preliminary interview. </w:t>
      </w:r>
    </w:p>
    <w:p w14:paraId="688EC2B4" w14:textId="77777777" w:rsidR="001659F1" w:rsidRPr="00C14B28" w:rsidRDefault="001659F1" w:rsidP="001659F1">
      <w:pPr>
        <w:pStyle w:val="NoSpacing"/>
        <w:spacing w:line="276" w:lineRule="auto"/>
        <w:rPr>
          <w:rFonts w:ascii="Arial" w:hAnsi="Arial" w:cs="Arial"/>
          <w:sz w:val="24"/>
          <w:szCs w:val="24"/>
        </w:rPr>
      </w:pPr>
    </w:p>
    <w:p w14:paraId="47D057CB" w14:textId="77777777" w:rsidR="001659F1" w:rsidRPr="00C14B28" w:rsidRDefault="001659F1" w:rsidP="001659F1">
      <w:pPr>
        <w:pStyle w:val="NoSpacing"/>
        <w:spacing w:line="276" w:lineRule="auto"/>
        <w:rPr>
          <w:rFonts w:ascii="Arial" w:hAnsi="Arial" w:cs="Arial"/>
          <w:sz w:val="24"/>
          <w:szCs w:val="24"/>
        </w:rPr>
      </w:pPr>
      <w:r w:rsidRPr="00C14B28">
        <w:rPr>
          <w:rFonts w:ascii="Arial" w:hAnsi="Arial" w:cs="Arial"/>
          <w:sz w:val="24"/>
          <w:szCs w:val="24"/>
        </w:rPr>
        <w:t xml:space="preserve">Interviews shall be conducted by Board(s) set up by the Institute. The Board(s) will assess the merits of candidates (except insofar as they are assessed otherwise) in respect of matters referred to in the prescribed qualifications and any other relevant matters. Only candidates who reach such a standard as the Institute considers satisfactory in the competitive interview shall be considered for selection and placed on a panel. The onus is on all applicants to make themselves available for interview. </w:t>
      </w:r>
    </w:p>
    <w:p w14:paraId="1EC4EFDF" w14:textId="77777777" w:rsidR="001659F1" w:rsidRPr="00C14B28" w:rsidRDefault="001659F1" w:rsidP="001659F1">
      <w:pPr>
        <w:pStyle w:val="NoSpacing"/>
        <w:spacing w:line="276" w:lineRule="auto"/>
        <w:rPr>
          <w:rFonts w:ascii="Arial" w:hAnsi="Arial" w:cs="Arial"/>
          <w:sz w:val="24"/>
          <w:szCs w:val="24"/>
        </w:rPr>
      </w:pPr>
    </w:p>
    <w:p w14:paraId="043311C9" w14:textId="77777777" w:rsidR="001659F1" w:rsidRPr="00C14B28" w:rsidRDefault="001659F1" w:rsidP="001659F1">
      <w:pPr>
        <w:pStyle w:val="NoSpacing"/>
        <w:spacing w:line="276" w:lineRule="auto"/>
        <w:rPr>
          <w:rFonts w:ascii="Arial" w:hAnsi="Arial" w:cs="Arial"/>
          <w:noProof/>
          <w:sz w:val="24"/>
          <w:szCs w:val="24"/>
        </w:rPr>
      </w:pPr>
      <w:r w:rsidRPr="00C14B28">
        <w:rPr>
          <w:rFonts w:ascii="Arial" w:hAnsi="Arial" w:cs="Arial"/>
          <w:noProof/>
          <w:sz w:val="24"/>
          <w:szCs w:val="24"/>
        </w:rPr>
        <w:t xml:space="preserve">The Institute reserves the right to vary the number and sequence of each stage of the selection process as the competition progresses </w:t>
      </w:r>
    </w:p>
    <w:p w14:paraId="363E0258" w14:textId="77777777" w:rsidR="001659F1" w:rsidRPr="00C14B28" w:rsidRDefault="001659F1" w:rsidP="001659F1">
      <w:pPr>
        <w:spacing w:after="0" w:line="240" w:lineRule="auto"/>
        <w:rPr>
          <w:rFonts w:ascii="Arial" w:hAnsi="Arial" w:cs="Arial"/>
          <w:noProof/>
          <w:sz w:val="24"/>
          <w:szCs w:val="24"/>
        </w:rPr>
      </w:pPr>
    </w:p>
    <w:p w14:paraId="03ECB7E6" w14:textId="77777777" w:rsidR="001659F1" w:rsidRPr="00C14B28" w:rsidRDefault="001659F1" w:rsidP="001659F1">
      <w:pPr>
        <w:pStyle w:val="NoSpacing"/>
        <w:spacing w:after="120"/>
        <w:rPr>
          <w:rFonts w:ascii="Arial" w:hAnsi="Arial" w:cs="Arial"/>
          <w:b/>
          <w:sz w:val="24"/>
          <w:szCs w:val="24"/>
          <w:lang w:eastAsia="en-IE" w:bidi="en-IE"/>
        </w:rPr>
      </w:pPr>
      <w:r w:rsidRPr="00C14B28">
        <w:rPr>
          <w:rFonts w:ascii="Arial" w:hAnsi="Arial" w:cs="Arial"/>
          <w:b/>
          <w:sz w:val="24"/>
          <w:szCs w:val="24"/>
          <w:lang w:eastAsia="en-IE" w:bidi="en-IE"/>
        </w:rPr>
        <w:t>Panels</w:t>
      </w:r>
    </w:p>
    <w:p w14:paraId="2B57A26F" w14:textId="77777777" w:rsidR="001659F1" w:rsidRPr="00C14B28" w:rsidRDefault="001659F1" w:rsidP="001659F1">
      <w:pPr>
        <w:pStyle w:val="NoSpacing"/>
        <w:spacing w:line="276" w:lineRule="auto"/>
        <w:rPr>
          <w:rFonts w:ascii="Arial" w:hAnsi="Arial" w:cs="Arial"/>
          <w:color w:val="000000"/>
          <w:sz w:val="24"/>
          <w:szCs w:val="24"/>
        </w:rPr>
      </w:pPr>
      <w:r w:rsidRPr="00C14B28">
        <w:rPr>
          <w:rFonts w:ascii="Arial" w:hAnsi="Arial" w:cs="Arial"/>
          <w:sz w:val="24"/>
          <w:szCs w:val="24"/>
          <w:lang w:bidi="en-IE"/>
        </w:rPr>
        <w:t xml:space="preserve">A panel may be formed on the basis of the outcomes of the selection process. </w:t>
      </w:r>
      <w:r w:rsidRPr="001659F1">
        <w:rPr>
          <w:rFonts w:ascii="Arial" w:hAnsi="Arial" w:cs="Arial"/>
          <w:sz w:val="24"/>
          <w:szCs w:val="24"/>
          <w:lang w:bidi="en-IE"/>
        </w:rPr>
        <w:t>Placement on any panel from this competition is no guarantee that a position will be offered</w:t>
      </w:r>
      <w:r w:rsidRPr="00C14B28">
        <w:rPr>
          <w:rFonts w:ascii="Arial" w:hAnsi="Arial" w:cs="Arial"/>
          <w:sz w:val="24"/>
          <w:szCs w:val="24"/>
          <w:lang w:bidi="en-IE"/>
        </w:rPr>
        <w:t>. The selection process will not be concluded until such time as references have been sought and clearance checks, i.e., occupational health, and verification of education qualifications, have been carried out.</w:t>
      </w:r>
    </w:p>
    <w:p w14:paraId="5BFF58C9" w14:textId="77777777" w:rsidR="001659F1" w:rsidRPr="00C14B28" w:rsidRDefault="001659F1" w:rsidP="001659F1">
      <w:pPr>
        <w:pStyle w:val="NoSpacing"/>
        <w:rPr>
          <w:rFonts w:ascii="Arial" w:hAnsi="Arial" w:cs="Arial"/>
          <w:sz w:val="24"/>
          <w:szCs w:val="24"/>
          <w:lang w:eastAsia="en-IE" w:bidi="en-IE"/>
        </w:rPr>
      </w:pPr>
    </w:p>
    <w:p w14:paraId="6DFDF667" w14:textId="77777777" w:rsidR="001659F1" w:rsidRPr="00C14B28" w:rsidRDefault="001659F1" w:rsidP="001659F1">
      <w:pPr>
        <w:rPr>
          <w:rFonts w:ascii="Arial" w:hAnsi="Arial" w:cs="Arial"/>
          <w:b/>
          <w:sz w:val="24"/>
          <w:szCs w:val="24"/>
          <w:lang w:eastAsia="en-IE" w:bidi="en-IE"/>
        </w:rPr>
      </w:pPr>
      <w:r w:rsidRPr="00C14B28">
        <w:rPr>
          <w:rFonts w:ascii="Arial" w:hAnsi="Arial" w:cs="Arial"/>
          <w:b/>
          <w:sz w:val="24"/>
          <w:szCs w:val="24"/>
          <w:lang w:eastAsia="en-IE" w:bidi="en-IE"/>
        </w:rPr>
        <w:t>Offer of Appointment</w:t>
      </w:r>
    </w:p>
    <w:p w14:paraId="42E2B006" w14:textId="77777777" w:rsidR="001659F1" w:rsidRPr="00C570C9" w:rsidRDefault="001659F1" w:rsidP="001659F1">
      <w:pPr>
        <w:pStyle w:val="NoSpacing"/>
        <w:spacing w:line="276" w:lineRule="auto"/>
        <w:rPr>
          <w:rFonts w:ascii="Arial" w:hAnsi="Arial" w:cs="Arial"/>
          <w:sz w:val="24"/>
          <w:szCs w:val="24"/>
        </w:rPr>
      </w:pPr>
      <w:r w:rsidRPr="00C570C9">
        <w:rPr>
          <w:rFonts w:ascii="Arial" w:hAnsi="Arial" w:cs="Arial"/>
          <w:sz w:val="24"/>
          <w:szCs w:val="24"/>
        </w:rPr>
        <w:t xml:space="preserve">The Institute shall require persons to whom an appointment is offered to take up such appointment within a period of not more than one month, or as agreed. If they fail to take up the appointment within such period, or such longer period as the Institute in its absolute discretion may determine, the Institute may not appoint them. </w:t>
      </w:r>
    </w:p>
    <w:p w14:paraId="0D87B185" w14:textId="77777777" w:rsidR="001659F1" w:rsidRPr="00C14B28" w:rsidRDefault="001659F1" w:rsidP="001659F1">
      <w:pPr>
        <w:spacing w:after="0" w:line="240" w:lineRule="auto"/>
        <w:rPr>
          <w:rFonts w:ascii="Arial" w:hAnsi="Arial" w:cs="Arial"/>
          <w:b/>
          <w:w w:val="105"/>
          <w:sz w:val="24"/>
          <w:szCs w:val="24"/>
          <w:lang w:eastAsia="en-IE" w:bidi="en-IE"/>
        </w:rPr>
      </w:pPr>
    </w:p>
    <w:p w14:paraId="29B1FEE7" w14:textId="77777777" w:rsidR="001659F1" w:rsidRPr="00C14B28" w:rsidRDefault="001659F1" w:rsidP="001659F1">
      <w:pPr>
        <w:spacing w:line="240" w:lineRule="auto"/>
        <w:rPr>
          <w:rFonts w:ascii="Arial" w:hAnsi="Arial" w:cs="Arial"/>
          <w:b/>
          <w:sz w:val="24"/>
          <w:szCs w:val="24"/>
          <w:lang w:eastAsia="en-IE" w:bidi="en-IE"/>
        </w:rPr>
      </w:pPr>
      <w:r w:rsidRPr="00C14B28">
        <w:rPr>
          <w:rFonts w:ascii="Arial" w:hAnsi="Arial" w:cs="Arial"/>
          <w:b/>
          <w:w w:val="105"/>
          <w:sz w:val="24"/>
          <w:szCs w:val="24"/>
          <w:lang w:eastAsia="en-IE" w:bidi="en-IE"/>
        </w:rPr>
        <w:t>Probationary Period</w:t>
      </w:r>
    </w:p>
    <w:p w14:paraId="2C8CB79D" w14:textId="77777777" w:rsidR="001659F1" w:rsidRPr="00C570C9" w:rsidRDefault="001659F1" w:rsidP="001659F1">
      <w:pPr>
        <w:pStyle w:val="NoSpacing"/>
        <w:spacing w:line="276" w:lineRule="auto"/>
        <w:rPr>
          <w:rFonts w:ascii="Arial" w:hAnsi="Arial" w:cs="Arial"/>
          <w:sz w:val="24"/>
          <w:szCs w:val="24"/>
        </w:rPr>
      </w:pPr>
      <w:r w:rsidRPr="00C570C9">
        <w:rPr>
          <w:rFonts w:ascii="Arial" w:hAnsi="Arial" w:cs="Arial"/>
          <w:sz w:val="24"/>
          <w:szCs w:val="24"/>
        </w:rPr>
        <w:t>All new employees are required to satisfactorily complete a probationary period, in accordance with the 'Terms and Conditions of Employment' in their employment contract. Employees will be required to serve an initial probationary period. During this period, the employee's performance on the job and potential abilities are evaluated to determine suitability for the position. At the end of this probationary period, a formal assessment will be carried out by the employee's line manager, resulting in a decision on whether the employee has completed their probation satisfactorily.</w:t>
      </w:r>
    </w:p>
    <w:p w14:paraId="2D6CD7C1" w14:textId="77777777" w:rsidR="001659F1" w:rsidRPr="00C14B28" w:rsidRDefault="001659F1" w:rsidP="001659F1">
      <w:pPr>
        <w:pStyle w:val="NoSpacing"/>
        <w:rPr>
          <w:rFonts w:ascii="Arial" w:hAnsi="Arial" w:cs="Arial"/>
          <w:sz w:val="24"/>
          <w:szCs w:val="24"/>
        </w:rPr>
      </w:pPr>
    </w:p>
    <w:p w14:paraId="439DD929" w14:textId="77777777" w:rsidR="001659F1" w:rsidRPr="00C14B28" w:rsidRDefault="001659F1" w:rsidP="001659F1">
      <w:pPr>
        <w:pStyle w:val="NoSpacing"/>
        <w:spacing w:after="120"/>
        <w:rPr>
          <w:rFonts w:ascii="Arial" w:hAnsi="Arial" w:cs="Arial"/>
          <w:b/>
          <w:bCs/>
          <w:sz w:val="24"/>
          <w:szCs w:val="24"/>
        </w:rPr>
      </w:pPr>
      <w:r w:rsidRPr="00C14B28">
        <w:rPr>
          <w:rFonts w:ascii="Arial" w:hAnsi="Arial" w:cs="Arial"/>
          <w:b/>
          <w:bCs/>
          <w:sz w:val="24"/>
          <w:szCs w:val="24"/>
        </w:rPr>
        <w:lastRenderedPageBreak/>
        <w:t>Deeming of candidature to be withdrawn</w:t>
      </w:r>
    </w:p>
    <w:p w14:paraId="19A0CFC4" w14:textId="77777777" w:rsidR="001659F1" w:rsidRPr="00C14B28" w:rsidRDefault="001659F1" w:rsidP="001659F1">
      <w:pPr>
        <w:pStyle w:val="NoSpacing"/>
        <w:spacing w:line="276" w:lineRule="auto"/>
        <w:rPr>
          <w:rFonts w:ascii="Arial" w:hAnsi="Arial" w:cs="Arial"/>
          <w:sz w:val="24"/>
          <w:szCs w:val="24"/>
        </w:rPr>
      </w:pPr>
      <w:r w:rsidRPr="00C14B28">
        <w:rPr>
          <w:rFonts w:ascii="Arial" w:hAnsi="Arial" w:cs="Arial"/>
          <w:sz w:val="24"/>
          <w:szCs w:val="24"/>
        </w:rPr>
        <w:t xml:space="preserve">Candidates who do not complete and submit any assessments before the specified date or do not attend/undertake any stage of the selection process as requested or do not furnish such evidence as requested in regard to any matter relevant to their candidature, will have no further claim to consideration. </w:t>
      </w:r>
    </w:p>
    <w:p w14:paraId="494F4BD3" w14:textId="77777777" w:rsidR="001659F1" w:rsidRPr="00C14B28" w:rsidRDefault="001659F1" w:rsidP="001659F1">
      <w:pPr>
        <w:pStyle w:val="NoSpacing"/>
        <w:rPr>
          <w:rFonts w:ascii="Arial" w:hAnsi="Arial" w:cs="Arial"/>
          <w:sz w:val="24"/>
          <w:szCs w:val="24"/>
        </w:rPr>
      </w:pPr>
    </w:p>
    <w:p w14:paraId="021CAB48" w14:textId="77777777" w:rsidR="001659F1" w:rsidRPr="00C14B28" w:rsidRDefault="001659F1" w:rsidP="001659F1">
      <w:pPr>
        <w:pStyle w:val="NoSpacing"/>
        <w:spacing w:after="120"/>
        <w:rPr>
          <w:rFonts w:ascii="Arial" w:hAnsi="Arial" w:cs="Arial"/>
          <w:b/>
          <w:bCs/>
          <w:sz w:val="24"/>
          <w:szCs w:val="24"/>
        </w:rPr>
      </w:pPr>
      <w:r w:rsidRPr="00C14B28">
        <w:rPr>
          <w:rFonts w:ascii="Arial" w:hAnsi="Arial" w:cs="Arial"/>
          <w:b/>
          <w:bCs/>
          <w:sz w:val="24"/>
          <w:szCs w:val="24"/>
        </w:rPr>
        <w:t>Data Protection</w:t>
      </w:r>
    </w:p>
    <w:p w14:paraId="20E3A387" w14:textId="77777777" w:rsidR="001659F1" w:rsidRPr="00C14B28" w:rsidRDefault="001659F1" w:rsidP="001659F1">
      <w:pPr>
        <w:pStyle w:val="NoSpacing"/>
        <w:spacing w:line="276" w:lineRule="auto"/>
        <w:rPr>
          <w:rFonts w:ascii="Arial" w:hAnsi="Arial" w:cs="Arial"/>
          <w:bCs/>
          <w:sz w:val="24"/>
          <w:szCs w:val="24"/>
          <w:lang w:val="en-US"/>
        </w:rPr>
      </w:pPr>
      <w:r w:rsidRPr="00C14B28">
        <w:rPr>
          <w:rFonts w:ascii="Arial" w:hAnsi="Arial" w:cs="Arial"/>
          <w:bCs/>
          <w:sz w:val="24"/>
          <w:szCs w:val="24"/>
          <w:lang w:val="en-US"/>
        </w:rPr>
        <w:t>The General Data Protection Regulation (GDPR) came into force on the 25th May 2018, replacing the existing data protection framework under the EU Data Protection Directive. The personal information (data) collected on the application form, including any attachments, (which may include the collection of sensitive personal data) is collected for the purpose of processing this application and any data collected is subject to the regulations.</w:t>
      </w:r>
    </w:p>
    <w:p w14:paraId="580538A0" w14:textId="77777777" w:rsidR="001659F1" w:rsidRPr="00C14B28" w:rsidRDefault="001659F1" w:rsidP="001659F1">
      <w:pPr>
        <w:pStyle w:val="NoSpacing"/>
        <w:rPr>
          <w:rFonts w:ascii="Arial" w:hAnsi="Arial" w:cs="Arial"/>
          <w:bCs/>
          <w:sz w:val="24"/>
          <w:szCs w:val="24"/>
          <w:lang w:val="en-US"/>
        </w:rPr>
      </w:pPr>
    </w:p>
    <w:p w14:paraId="5B5A4703" w14:textId="77777777" w:rsidR="001659F1" w:rsidRPr="001659F1" w:rsidRDefault="001659F1" w:rsidP="001659F1">
      <w:pPr>
        <w:pStyle w:val="NoSpacing"/>
        <w:rPr>
          <w:rFonts w:ascii="Arial" w:hAnsi="Arial" w:cs="Arial"/>
          <w:b/>
          <w:w w:val="105"/>
          <w:sz w:val="24"/>
          <w:szCs w:val="24"/>
          <w:lang w:eastAsia="en-IE" w:bidi="en-IE"/>
        </w:rPr>
      </w:pPr>
      <w:r w:rsidRPr="001659F1">
        <w:rPr>
          <w:rFonts w:ascii="Arial" w:hAnsi="Arial" w:cs="Arial"/>
          <w:b/>
          <w:w w:val="105"/>
          <w:sz w:val="24"/>
          <w:szCs w:val="24"/>
          <w:lang w:eastAsia="en-IE" w:bidi="en-IE"/>
        </w:rPr>
        <w:t xml:space="preserve">Candidates should note that canvassing will disqualify. </w:t>
      </w:r>
    </w:p>
    <w:p w14:paraId="316325B8" w14:textId="77777777" w:rsidR="001659F1" w:rsidRPr="001659F1" w:rsidRDefault="001659F1" w:rsidP="001659F1">
      <w:pPr>
        <w:pStyle w:val="NoSpacing"/>
        <w:rPr>
          <w:rFonts w:ascii="Arial" w:hAnsi="Arial" w:cs="Arial"/>
          <w:b/>
          <w:w w:val="105"/>
          <w:sz w:val="24"/>
          <w:szCs w:val="24"/>
          <w:lang w:eastAsia="en-IE" w:bidi="en-IE"/>
        </w:rPr>
      </w:pPr>
    </w:p>
    <w:p w14:paraId="43AABF56" w14:textId="77777777" w:rsidR="001659F1" w:rsidRPr="001659F1" w:rsidRDefault="001659F1" w:rsidP="001659F1">
      <w:pPr>
        <w:pStyle w:val="NoSpacing"/>
        <w:rPr>
          <w:rFonts w:ascii="Arial" w:hAnsi="Arial" w:cs="Arial"/>
          <w:b/>
          <w:w w:val="105"/>
          <w:sz w:val="24"/>
          <w:szCs w:val="24"/>
          <w:lang w:eastAsia="en-IE" w:bidi="en-IE"/>
        </w:rPr>
      </w:pPr>
      <w:r w:rsidRPr="001659F1">
        <w:rPr>
          <w:rFonts w:ascii="Arial" w:hAnsi="Arial" w:cs="Arial"/>
          <w:b/>
          <w:w w:val="105"/>
          <w:sz w:val="24"/>
          <w:szCs w:val="24"/>
          <w:lang w:eastAsia="en-IE" w:bidi="en-IE"/>
        </w:rPr>
        <w:t xml:space="preserve">The Institute will not be responsible for refunding any expenses incurred by candidates. </w:t>
      </w:r>
    </w:p>
    <w:p w14:paraId="087B28A0" w14:textId="77777777" w:rsidR="001659F1" w:rsidRPr="00C14B28" w:rsidRDefault="001659F1" w:rsidP="001659F1">
      <w:pPr>
        <w:pStyle w:val="NoSpacing"/>
        <w:rPr>
          <w:rFonts w:ascii="Arial" w:hAnsi="Arial" w:cs="Arial"/>
          <w:b/>
          <w:color w:val="000000"/>
          <w:sz w:val="24"/>
          <w:szCs w:val="24"/>
        </w:rPr>
      </w:pPr>
    </w:p>
    <w:p w14:paraId="1145DF50" w14:textId="5B8F7EBA" w:rsidR="002C67D5" w:rsidRPr="002C67D5" w:rsidRDefault="001659F1" w:rsidP="001659F1">
      <w:pPr>
        <w:pStyle w:val="NoSpacing"/>
        <w:rPr>
          <w:rFonts w:ascii="Arial" w:hAnsi="Arial" w:cs="Arial"/>
          <w:color w:val="000000"/>
          <w:sz w:val="24"/>
          <w:szCs w:val="24"/>
        </w:rPr>
      </w:pPr>
      <w:r w:rsidRPr="00C14B28">
        <w:rPr>
          <w:rFonts w:ascii="Arial" w:hAnsi="Arial" w:cs="Arial"/>
          <w:b/>
          <w:w w:val="105"/>
          <w:sz w:val="24"/>
          <w:szCs w:val="24"/>
          <w:lang w:eastAsia="en-IE" w:bidi="en-IE"/>
        </w:rPr>
        <w:t>The Institute is committed to a policy of equal opportunity.</w:t>
      </w:r>
      <w:bookmarkEnd w:id="6"/>
    </w:p>
    <w:sectPr w:rsidR="002C67D5" w:rsidRPr="002C67D5" w:rsidSect="00BA3ED0">
      <w:footerReference w:type="default" r:id="rId18"/>
      <w:headerReference w:type="first" r:id="rId19"/>
      <w:footerReference w:type="first" r:id="rId20"/>
      <w:type w:val="continuous"/>
      <w:pgSz w:w="11906" w:h="16838"/>
      <w:pgMar w:top="1134" w:right="1440" w:bottom="1134" w:left="1440" w:header="1304" w:footer="340" w:gutter="0"/>
      <w:cols w:space="454"/>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3B4557" w14:textId="77777777" w:rsidR="00FB6F46" w:rsidRDefault="00FB6F46" w:rsidP="007A7173">
      <w:pPr>
        <w:spacing w:after="0" w:line="240" w:lineRule="auto"/>
      </w:pPr>
      <w:r>
        <w:separator/>
      </w:r>
    </w:p>
  </w:endnote>
  <w:endnote w:type="continuationSeparator" w:id="0">
    <w:p w14:paraId="2F8081C7" w14:textId="77777777" w:rsidR="00FB6F46" w:rsidRDefault="00FB6F46" w:rsidP="007A71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HalyardTextBook-Regular">
    <w:altName w:val="Cambria"/>
    <w:charset w:val="00"/>
    <w:family w:val="roman"/>
    <w:pitch w:val="variable"/>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DIN Next LT Pro">
    <w:altName w:val="Calibri"/>
    <w:panose1 w:val="00000000000000000000"/>
    <w:charset w:val="00"/>
    <w:family w:val="swiss"/>
    <w:notTrueType/>
    <w:pitch w:val="variable"/>
    <w:sig w:usb0="A00000AF" w:usb1="5000205B"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7808643"/>
      <w:docPartObj>
        <w:docPartGallery w:val="Page Numbers (Bottom of Page)"/>
        <w:docPartUnique/>
      </w:docPartObj>
    </w:sdtPr>
    <w:sdtEndPr>
      <w:rPr>
        <w:noProof/>
      </w:rPr>
    </w:sdtEndPr>
    <w:sdtContent>
      <w:p w14:paraId="1CC7E2BD" w14:textId="2537AFA3" w:rsidR="001659F1" w:rsidRDefault="001659F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CAEE65A" w14:textId="77777777" w:rsidR="001659F1" w:rsidRDefault="001659F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4247A" w14:textId="6E9BFF3E" w:rsidR="00E64632" w:rsidRDefault="00E64632" w:rsidP="005D2674">
    <w:pPr>
      <w:pStyle w:val="Footer"/>
      <w:jc w:val="right"/>
    </w:pPr>
  </w:p>
  <w:p w14:paraId="32B84778" w14:textId="719BD825" w:rsidR="00E64632" w:rsidRPr="005D2674" w:rsidRDefault="00E64632" w:rsidP="005D2674">
    <w:pPr>
      <w:pStyle w:val="Footer"/>
    </w:pPr>
  </w:p>
  <w:p w14:paraId="629A96B1" w14:textId="77777777" w:rsidR="00E64632" w:rsidRDefault="00E6463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2D43A6" w14:textId="77777777" w:rsidR="00FB6F46" w:rsidRDefault="00FB6F46" w:rsidP="007A7173">
      <w:pPr>
        <w:spacing w:after="0" w:line="240" w:lineRule="auto"/>
      </w:pPr>
      <w:r>
        <w:separator/>
      </w:r>
    </w:p>
  </w:footnote>
  <w:footnote w:type="continuationSeparator" w:id="0">
    <w:p w14:paraId="11F75417" w14:textId="77777777" w:rsidR="00FB6F46" w:rsidRDefault="00FB6F46" w:rsidP="007A71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C3CDEE" w14:textId="3773BB45" w:rsidR="00E64632" w:rsidRDefault="00E64632">
    <w:pPr>
      <w:pStyle w:val="Header"/>
    </w:pPr>
  </w:p>
  <w:p w14:paraId="63BFEC11" w14:textId="77777777" w:rsidR="00E64632" w:rsidRDefault="00E6463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768653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854221F"/>
    <w:multiLevelType w:val="hybridMultilevel"/>
    <w:tmpl w:val="61B6EC86"/>
    <w:lvl w:ilvl="0" w:tplc="18090005">
      <w:start w:val="1"/>
      <w:numFmt w:val="bullet"/>
      <w:lvlText w:val=""/>
      <w:lvlJc w:val="left"/>
      <w:pPr>
        <w:ind w:left="360" w:hanging="360"/>
      </w:pPr>
      <w:rPr>
        <w:rFonts w:ascii="Wingdings" w:hAnsi="Wingdings"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 w15:restartNumberingAfterBreak="0">
    <w:nsid w:val="17096C20"/>
    <w:multiLevelType w:val="hybridMultilevel"/>
    <w:tmpl w:val="89F851AC"/>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 w15:restartNumberingAfterBreak="0">
    <w:nsid w:val="3D331C44"/>
    <w:multiLevelType w:val="hybridMultilevel"/>
    <w:tmpl w:val="079C2E58"/>
    <w:lvl w:ilvl="0" w:tplc="18090005">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47E84CC6"/>
    <w:multiLevelType w:val="hybridMultilevel"/>
    <w:tmpl w:val="2466B0E6"/>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5" w15:restartNumberingAfterBreak="0">
    <w:nsid w:val="64293802"/>
    <w:multiLevelType w:val="hybridMultilevel"/>
    <w:tmpl w:val="1CE00CA4"/>
    <w:lvl w:ilvl="0" w:tplc="18090005">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6A242B43"/>
    <w:multiLevelType w:val="hybridMultilevel"/>
    <w:tmpl w:val="EC868A10"/>
    <w:lvl w:ilvl="0" w:tplc="18090005">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721015AF"/>
    <w:multiLevelType w:val="hybridMultilevel"/>
    <w:tmpl w:val="C2B05F0C"/>
    <w:lvl w:ilvl="0" w:tplc="1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967055832">
    <w:abstractNumId w:val="0"/>
  </w:num>
  <w:num w:numId="2" w16cid:durableId="476387213">
    <w:abstractNumId w:val="7"/>
  </w:num>
  <w:num w:numId="3" w16cid:durableId="628319992">
    <w:abstractNumId w:val="3"/>
  </w:num>
  <w:num w:numId="4" w16cid:durableId="1402632793">
    <w:abstractNumId w:val="6"/>
  </w:num>
  <w:num w:numId="5" w16cid:durableId="1520124158">
    <w:abstractNumId w:val="1"/>
  </w:num>
  <w:num w:numId="6" w16cid:durableId="1668632590">
    <w:abstractNumId w:val="5"/>
  </w:num>
  <w:num w:numId="7" w16cid:durableId="778990496">
    <w:abstractNumId w:val="2"/>
  </w:num>
  <w:num w:numId="8" w16cid:durableId="2012102651">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5A53"/>
    <w:rsid w:val="00003C64"/>
    <w:rsid w:val="000079B9"/>
    <w:rsid w:val="0001073E"/>
    <w:rsid w:val="000139DE"/>
    <w:rsid w:val="00016AED"/>
    <w:rsid w:val="000173EA"/>
    <w:rsid w:val="00036272"/>
    <w:rsid w:val="00040AD4"/>
    <w:rsid w:val="00047FED"/>
    <w:rsid w:val="00050FB5"/>
    <w:rsid w:val="00060657"/>
    <w:rsid w:val="000626EA"/>
    <w:rsid w:val="00064541"/>
    <w:rsid w:val="00073C9B"/>
    <w:rsid w:val="00077F9E"/>
    <w:rsid w:val="00080988"/>
    <w:rsid w:val="000C1AAB"/>
    <w:rsid w:val="000C6F05"/>
    <w:rsid w:val="000D4D1F"/>
    <w:rsid w:val="000D512F"/>
    <w:rsid w:val="000D697E"/>
    <w:rsid w:val="000E1617"/>
    <w:rsid w:val="000E31DD"/>
    <w:rsid w:val="000E33F3"/>
    <w:rsid w:val="000F1BC4"/>
    <w:rsid w:val="000F4F30"/>
    <w:rsid w:val="00111114"/>
    <w:rsid w:val="001137A1"/>
    <w:rsid w:val="00114BA4"/>
    <w:rsid w:val="00115584"/>
    <w:rsid w:val="00125877"/>
    <w:rsid w:val="00127D14"/>
    <w:rsid w:val="00137754"/>
    <w:rsid w:val="00142593"/>
    <w:rsid w:val="00145ECD"/>
    <w:rsid w:val="00147369"/>
    <w:rsid w:val="001476D4"/>
    <w:rsid w:val="00160FBE"/>
    <w:rsid w:val="0016126E"/>
    <w:rsid w:val="00165925"/>
    <w:rsid w:val="001659F1"/>
    <w:rsid w:val="0016714A"/>
    <w:rsid w:val="001677C3"/>
    <w:rsid w:val="001847BF"/>
    <w:rsid w:val="00192A36"/>
    <w:rsid w:val="001931A4"/>
    <w:rsid w:val="001A1000"/>
    <w:rsid w:val="001A507F"/>
    <w:rsid w:val="001A665A"/>
    <w:rsid w:val="001B52E5"/>
    <w:rsid w:val="001B7326"/>
    <w:rsid w:val="001C0053"/>
    <w:rsid w:val="001C611D"/>
    <w:rsid w:val="001D4C47"/>
    <w:rsid w:val="001D72C3"/>
    <w:rsid w:val="001E1249"/>
    <w:rsid w:val="001F1158"/>
    <w:rsid w:val="001F6138"/>
    <w:rsid w:val="00202649"/>
    <w:rsid w:val="0020620C"/>
    <w:rsid w:val="002108EF"/>
    <w:rsid w:val="00212D2B"/>
    <w:rsid w:val="00214492"/>
    <w:rsid w:val="0021581C"/>
    <w:rsid w:val="00217BDE"/>
    <w:rsid w:val="002205F1"/>
    <w:rsid w:val="0022315B"/>
    <w:rsid w:val="00227ABE"/>
    <w:rsid w:val="002435BF"/>
    <w:rsid w:val="002453D1"/>
    <w:rsid w:val="00250A75"/>
    <w:rsid w:val="0025315E"/>
    <w:rsid w:val="00256CC3"/>
    <w:rsid w:val="002613F8"/>
    <w:rsid w:val="00267F65"/>
    <w:rsid w:val="002704F7"/>
    <w:rsid w:val="00274F88"/>
    <w:rsid w:val="00285137"/>
    <w:rsid w:val="00294C3D"/>
    <w:rsid w:val="00296428"/>
    <w:rsid w:val="002A0EC9"/>
    <w:rsid w:val="002A4AC1"/>
    <w:rsid w:val="002A4C51"/>
    <w:rsid w:val="002B2FC0"/>
    <w:rsid w:val="002B3A5E"/>
    <w:rsid w:val="002B3F20"/>
    <w:rsid w:val="002B79BC"/>
    <w:rsid w:val="002C0201"/>
    <w:rsid w:val="002C63AF"/>
    <w:rsid w:val="002C67D5"/>
    <w:rsid w:val="002D3931"/>
    <w:rsid w:val="002E5132"/>
    <w:rsid w:val="002E51AB"/>
    <w:rsid w:val="002E7E4B"/>
    <w:rsid w:val="002F0D97"/>
    <w:rsid w:val="0030041C"/>
    <w:rsid w:val="0030725B"/>
    <w:rsid w:val="00323E97"/>
    <w:rsid w:val="003246BE"/>
    <w:rsid w:val="00324CCB"/>
    <w:rsid w:val="0032581C"/>
    <w:rsid w:val="00327EDE"/>
    <w:rsid w:val="0033161A"/>
    <w:rsid w:val="00331AD9"/>
    <w:rsid w:val="00332CF7"/>
    <w:rsid w:val="00336124"/>
    <w:rsid w:val="00345467"/>
    <w:rsid w:val="003543CB"/>
    <w:rsid w:val="00360D70"/>
    <w:rsid w:val="00362717"/>
    <w:rsid w:val="00365028"/>
    <w:rsid w:val="00367451"/>
    <w:rsid w:val="003765C9"/>
    <w:rsid w:val="00377FDF"/>
    <w:rsid w:val="00386DF4"/>
    <w:rsid w:val="003A1670"/>
    <w:rsid w:val="003C0DD6"/>
    <w:rsid w:val="003C38EA"/>
    <w:rsid w:val="003C4C05"/>
    <w:rsid w:val="003D1D89"/>
    <w:rsid w:val="003E04E6"/>
    <w:rsid w:val="003E3BC2"/>
    <w:rsid w:val="003E6FD0"/>
    <w:rsid w:val="003E7E06"/>
    <w:rsid w:val="003F09A5"/>
    <w:rsid w:val="003F1031"/>
    <w:rsid w:val="00404DCF"/>
    <w:rsid w:val="0041211D"/>
    <w:rsid w:val="004133C7"/>
    <w:rsid w:val="00415FBF"/>
    <w:rsid w:val="00422E04"/>
    <w:rsid w:val="00423088"/>
    <w:rsid w:val="004235B8"/>
    <w:rsid w:val="00434EDA"/>
    <w:rsid w:val="004375F7"/>
    <w:rsid w:val="00440E93"/>
    <w:rsid w:val="004427DA"/>
    <w:rsid w:val="00442ABC"/>
    <w:rsid w:val="00444DE7"/>
    <w:rsid w:val="004460F8"/>
    <w:rsid w:val="00450B57"/>
    <w:rsid w:val="00454208"/>
    <w:rsid w:val="0045745D"/>
    <w:rsid w:val="00461A2B"/>
    <w:rsid w:val="00474926"/>
    <w:rsid w:val="0048074B"/>
    <w:rsid w:val="004830C0"/>
    <w:rsid w:val="004877A1"/>
    <w:rsid w:val="004929AB"/>
    <w:rsid w:val="004A0D24"/>
    <w:rsid w:val="004B3A3F"/>
    <w:rsid w:val="004B7B54"/>
    <w:rsid w:val="004C2481"/>
    <w:rsid w:val="004D0606"/>
    <w:rsid w:val="004D075D"/>
    <w:rsid w:val="004E6AA2"/>
    <w:rsid w:val="004F4A4D"/>
    <w:rsid w:val="004F5AB7"/>
    <w:rsid w:val="004F6D8D"/>
    <w:rsid w:val="004F7494"/>
    <w:rsid w:val="005005DE"/>
    <w:rsid w:val="00500996"/>
    <w:rsid w:val="005043EC"/>
    <w:rsid w:val="005139B5"/>
    <w:rsid w:val="00513F61"/>
    <w:rsid w:val="005160A6"/>
    <w:rsid w:val="005163E5"/>
    <w:rsid w:val="0052297E"/>
    <w:rsid w:val="00523162"/>
    <w:rsid w:val="005348F5"/>
    <w:rsid w:val="00536124"/>
    <w:rsid w:val="0053741D"/>
    <w:rsid w:val="00541BD7"/>
    <w:rsid w:val="00542E04"/>
    <w:rsid w:val="005451A2"/>
    <w:rsid w:val="00545492"/>
    <w:rsid w:val="005501A3"/>
    <w:rsid w:val="00554424"/>
    <w:rsid w:val="00562C82"/>
    <w:rsid w:val="00567A55"/>
    <w:rsid w:val="00575628"/>
    <w:rsid w:val="0058354C"/>
    <w:rsid w:val="00591EAD"/>
    <w:rsid w:val="005954B7"/>
    <w:rsid w:val="005A2D9B"/>
    <w:rsid w:val="005B0437"/>
    <w:rsid w:val="005B1AA2"/>
    <w:rsid w:val="005B34B2"/>
    <w:rsid w:val="005B6767"/>
    <w:rsid w:val="005B7BFC"/>
    <w:rsid w:val="005C175D"/>
    <w:rsid w:val="005D0B33"/>
    <w:rsid w:val="005D15A8"/>
    <w:rsid w:val="005D2674"/>
    <w:rsid w:val="005E080A"/>
    <w:rsid w:val="005F4919"/>
    <w:rsid w:val="005F566A"/>
    <w:rsid w:val="005F5AE7"/>
    <w:rsid w:val="00604F6A"/>
    <w:rsid w:val="00605C0B"/>
    <w:rsid w:val="00614316"/>
    <w:rsid w:val="0062322B"/>
    <w:rsid w:val="00624CB6"/>
    <w:rsid w:val="00626BE1"/>
    <w:rsid w:val="00633638"/>
    <w:rsid w:val="006354E5"/>
    <w:rsid w:val="006460E4"/>
    <w:rsid w:val="006508AD"/>
    <w:rsid w:val="00650921"/>
    <w:rsid w:val="006520F5"/>
    <w:rsid w:val="006560BF"/>
    <w:rsid w:val="006644F8"/>
    <w:rsid w:val="006716C4"/>
    <w:rsid w:val="00680434"/>
    <w:rsid w:val="00681F28"/>
    <w:rsid w:val="00685176"/>
    <w:rsid w:val="00694CD2"/>
    <w:rsid w:val="00695E94"/>
    <w:rsid w:val="006A711C"/>
    <w:rsid w:val="006B7DD1"/>
    <w:rsid w:val="006C455C"/>
    <w:rsid w:val="006D1D30"/>
    <w:rsid w:val="006D74B8"/>
    <w:rsid w:val="006E0221"/>
    <w:rsid w:val="006E071C"/>
    <w:rsid w:val="006E2C4A"/>
    <w:rsid w:val="006E2D02"/>
    <w:rsid w:val="006E4F6A"/>
    <w:rsid w:val="006F100C"/>
    <w:rsid w:val="006F40FC"/>
    <w:rsid w:val="00706926"/>
    <w:rsid w:val="00716E57"/>
    <w:rsid w:val="0072192C"/>
    <w:rsid w:val="00726FF2"/>
    <w:rsid w:val="007307DA"/>
    <w:rsid w:val="0074177E"/>
    <w:rsid w:val="00743C04"/>
    <w:rsid w:val="00744FBD"/>
    <w:rsid w:val="007555E3"/>
    <w:rsid w:val="00763AA3"/>
    <w:rsid w:val="007656BD"/>
    <w:rsid w:val="007733B9"/>
    <w:rsid w:val="00773623"/>
    <w:rsid w:val="00774F08"/>
    <w:rsid w:val="007777DD"/>
    <w:rsid w:val="00777C84"/>
    <w:rsid w:val="007807EF"/>
    <w:rsid w:val="00781806"/>
    <w:rsid w:val="00782547"/>
    <w:rsid w:val="00783387"/>
    <w:rsid w:val="00784F67"/>
    <w:rsid w:val="007A7125"/>
    <w:rsid w:val="007A7173"/>
    <w:rsid w:val="007C73A5"/>
    <w:rsid w:val="007D1B9A"/>
    <w:rsid w:val="007D589A"/>
    <w:rsid w:val="007D5A53"/>
    <w:rsid w:val="007D79C0"/>
    <w:rsid w:val="007D7C07"/>
    <w:rsid w:val="007E0301"/>
    <w:rsid w:val="007E06A1"/>
    <w:rsid w:val="007F2CD1"/>
    <w:rsid w:val="007F2CEF"/>
    <w:rsid w:val="007F44AA"/>
    <w:rsid w:val="007F4E1B"/>
    <w:rsid w:val="0080520C"/>
    <w:rsid w:val="00811059"/>
    <w:rsid w:val="008132D6"/>
    <w:rsid w:val="0082182E"/>
    <w:rsid w:val="00824863"/>
    <w:rsid w:val="00826DA8"/>
    <w:rsid w:val="0083290D"/>
    <w:rsid w:val="00834951"/>
    <w:rsid w:val="00835510"/>
    <w:rsid w:val="0083687F"/>
    <w:rsid w:val="00842CEC"/>
    <w:rsid w:val="00846A29"/>
    <w:rsid w:val="00856962"/>
    <w:rsid w:val="0088613B"/>
    <w:rsid w:val="00886533"/>
    <w:rsid w:val="008871E0"/>
    <w:rsid w:val="00894D4A"/>
    <w:rsid w:val="00896140"/>
    <w:rsid w:val="00897DA9"/>
    <w:rsid w:val="008A3BDA"/>
    <w:rsid w:val="008A53B9"/>
    <w:rsid w:val="008A6D89"/>
    <w:rsid w:val="008C42F1"/>
    <w:rsid w:val="008D4FA0"/>
    <w:rsid w:val="008D5E18"/>
    <w:rsid w:val="008D76B8"/>
    <w:rsid w:val="008E1B1D"/>
    <w:rsid w:val="008E6786"/>
    <w:rsid w:val="008F5FFF"/>
    <w:rsid w:val="0090236B"/>
    <w:rsid w:val="00902DEF"/>
    <w:rsid w:val="00905717"/>
    <w:rsid w:val="00906C01"/>
    <w:rsid w:val="00925BAF"/>
    <w:rsid w:val="00926D3E"/>
    <w:rsid w:val="009278BF"/>
    <w:rsid w:val="009335D1"/>
    <w:rsid w:val="00933E34"/>
    <w:rsid w:val="009400AE"/>
    <w:rsid w:val="0094097D"/>
    <w:rsid w:val="009413C1"/>
    <w:rsid w:val="00943ED2"/>
    <w:rsid w:val="00945101"/>
    <w:rsid w:val="0095225F"/>
    <w:rsid w:val="009540F3"/>
    <w:rsid w:val="00954C5B"/>
    <w:rsid w:val="00963F2C"/>
    <w:rsid w:val="00965FDB"/>
    <w:rsid w:val="009665A9"/>
    <w:rsid w:val="009706A6"/>
    <w:rsid w:val="00976B2E"/>
    <w:rsid w:val="00977AFC"/>
    <w:rsid w:val="00980760"/>
    <w:rsid w:val="00981914"/>
    <w:rsid w:val="00987B72"/>
    <w:rsid w:val="00990138"/>
    <w:rsid w:val="00992473"/>
    <w:rsid w:val="009934B1"/>
    <w:rsid w:val="0099588E"/>
    <w:rsid w:val="009A06F7"/>
    <w:rsid w:val="009A3883"/>
    <w:rsid w:val="009A3DAD"/>
    <w:rsid w:val="009B5EF1"/>
    <w:rsid w:val="009B6982"/>
    <w:rsid w:val="009D6C2E"/>
    <w:rsid w:val="009E6012"/>
    <w:rsid w:val="009E712D"/>
    <w:rsid w:val="009F2A28"/>
    <w:rsid w:val="009F74AF"/>
    <w:rsid w:val="00A00482"/>
    <w:rsid w:val="00A018E5"/>
    <w:rsid w:val="00A10503"/>
    <w:rsid w:val="00A11F01"/>
    <w:rsid w:val="00A12328"/>
    <w:rsid w:val="00A16517"/>
    <w:rsid w:val="00A21B45"/>
    <w:rsid w:val="00A2369A"/>
    <w:rsid w:val="00A31F82"/>
    <w:rsid w:val="00A339B1"/>
    <w:rsid w:val="00A40F36"/>
    <w:rsid w:val="00A431A8"/>
    <w:rsid w:val="00A51D2A"/>
    <w:rsid w:val="00A54856"/>
    <w:rsid w:val="00A6727A"/>
    <w:rsid w:val="00A67C74"/>
    <w:rsid w:val="00A70FC8"/>
    <w:rsid w:val="00A726F0"/>
    <w:rsid w:val="00A731AD"/>
    <w:rsid w:val="00A7358B"/>
    <w:rsid w:val="00A7477B"/>
    <w:rsid w:val="00A751F0"/>
    <w:rsid w:val="00A840AD"/>
    <w:rsid w:val="00A86AE6"/>
    <w:rsid w:val="00AA74F5"/>
    <w:rsid w:val="00AB2157"/>
    <w:rsid w:val="00AB4B23"/>
    <w:rsid w:val="00AB5504"/>
    <w:rsid w:val="00AC6C62"/>
    <w:rsid w:val="00AD0A83"/>
    <w:rsid w:val="00AD222F"/>
    <w:rsid w:val="00AD531C"/>
    <w:rsid w:val="00AD5613"/>
    <w:rsid w:val="00AE27B3"/>
    <w:rsid w:val="00AE2DC3"/>
    <w:rsid w:val="00AE4848"/>
    <w:rsid w:val="00AF0A99"/>
    <w:rsid w:val="00AF1019"/>
    <w:rsid w:val="00AF3BB6"/>
    <w:rsid w:val="00B07E4C"/>
    <w:rsid w:val="00B10427"/>
    <w:rsid w:val="00B133BE"/>
    <w:rsid w:val="00B15F79"/>
    <w:rsid w:val="00B16D70"/>
    <w:rsid w:val="00B21F87"/>
    <w:rsid w:val="00B24AC2"/>
    <w:rsid w:val="00B3233C"/>
    <w:rsid w:val="00B375F1"/>
    <w:rsid w:val="00B40A57"/>
    <w:rsid w:val="00B449D5"/>
    <w:rsid w:val="00B513C9"/>
    <w:rsid w:val="00B532B5"/>
    <w:rsid w:val="00B5584E"/>
    <w:rsid w:val="00B60654"/>
    <w:rsid w:val="00B61523"/>
    <w:rsid w:val="00B62E8C"/>
    <w:rsid w:val="00B70E0C"/>
    <w:rsid w:val="00B76A9B"/>
    <w:rsid w:val="00B81901"/>
    <w:rsid w:val="00B92B17"/>
    <w:rsid w:val="00BA3ED0"/>
    <w:rsid w:val="00BA425F"/>
    <w:rsid w:val="00BB2E61"/>
    <w:rsid w:val="00BB42FA"/>
    <w:rsid w:val="00BB6A5F"/>
    <w:rsid w:val="00BC56C9"/>
    <w:rsid w:val="00BD0283"/>
    <w:rsid w:val="00BD3C4D"/>
    <w:rsid w:val="00BD46CF"/>
    <w:rsid w:val="00BD4FBE"/>
    <w:rsid w:val="00BE28CC"/>
    <w:rsid w:val="00BE3B39"/>
    <w:rsid w:val="00BF0B0D"/>
    <w:rsid w:val="00BF1060"/>
    <w:rsid w:val="00BF307D"/>
    <w:rsid w:val="00BF4CED"/>
    <w:rsid w:val="00C011D8"/>
    <w:rsid w:val="00C01384"/>
    <w:rsid w:val="00C038F5"/>
    <w:rsid w:val="00C076DA"/>
    <w:rsid w:val="00C133D5"/>
    <w:rsid w:val="00C153E0"/>
    <w:rsid w:val="00C20393"/>
    <w:rsid w:val="00C20694"/>
    <w:rsid w:val="00C21478"/>
    <w:rsid w:val="00C311AC"/>
    <w:rsid w:val="00C3530B"/>
    <w:rsid w:val="00C35886"/>
    <w:rsid w:val="00C37660"/>
    <w:rsid w:val="00C46C29"/>
    <w:rsid w:val="00C46CC0"/>
    <w:rsid w:val="00C61287"/>
    <w:rsid w:val="00C62F70"/>
    <w:rsid w:val="00C637DE"/>
    <w:rsid w:val="00C64AC3"/>
    <w:rsid w:val="00C67D30"/>
    <w:rsid w:val="00C708B7"/>
    <w:rsid w:val="00C72C16"/>
    <w:rsid w:val="00C758B3"/>
    <w:rsid w:val="00C809BB"/>
    <w:rsid w:val="00C8149B"/>
    <w:rsid w:val="00C81EDD"/>
    <w:rsid w:val="00C82E00"/>
    <w:rsid w:val="00C93591"/>
    <w:rsid w:val="00CA0FD2"/>
    <w:rsid w:val="00CA268C"/>
    <w:rsid w:val="00CA3674"/>
    <w:rsid w:val="00CA5221"/>
    <w:rsid w:val="00CA5DE2"/>
    <w:rsid w:val="00CB7794"/>
    <w:rsid w:val="00CC268D"/>
    <w:rsid w:val="00CC3CFA"/>
    <w:rsid w:val="00CD3CA2"/>
    <w:rsid w:val="00CD57AA"/>
    <w:rsid w:val="00CE187B"/>
    <w:rsid w:val="00CF2C58"/>
    <w:rsid w:val="00CF3240"/>
    <w:rsid w:val="00CF7930"/>
    <w:rsid w:val="00D01358"/>
    <w:rsid w:val="00D04771"/>
    <w:rsid w:val="00D1069B"/>
    <w:rsid w:val="00D14BC6"/>
    <w:rsid w:val="00D17F8E"/>
    <w:rsid w:val="00D260E1"/>
    <w:rsid w:val="00D34C18"/>
    <w:rsid w:val="00D429B8"/>
    <w:rsid w:val="00D44494"/>
    <w:rsid w:val="00D54D08"/>
    <w:rsid w:val="00D56B81"/>
    <w:rsid w:val="00D56E50"/>
    <w:rsid w:val="00D573AA"/>
    <w:rsid w:val="00D643D4"/>
    <w:rsid w:val="00D72401"/>
    <w:rsid w:val="00D8221F"/>
    <w:rsid w:val="00D823A9"/>
    <w:rsid w:val="00D82A23"/>
    <w:rsid w:val="00D85DCB"/>
    <w:rsid w:val="00DA1D52"/>
    <w:rsid w:val="00DA37B7"/>
    <w:rsid w:val="00DA6514"/>
    <w:rsid w:val="00DB17A8"/>
    <w:rsid w:val="00DB1ADF"/>
    <w:rsid w:val="00DB3EF3"/>
    <w:rsid w:val="00DB7740"/>
    <w:rsid w:val="00DC29DE"/>
    <w:rsid w:val="00DD2156"/>
    <w:rsid w:val="00DD2D5C"/>
    <w:rsid w:val="00DD2FEE"/>
    <w:rsid w:val="00DE38B3"/>
    <w:rsid w:val="00DF192A"/>
    <w:rsid w:val="00DF426F"/>
    <w:rsid w:val="00DF626F"/>
    <w:rsid w:val="00DF63FA"/>
    <w:rsid w:val="00E02C0D"/>
    <w:rsid w:val="00E11ECF"/>
    <w:rsid w:val="00E14801"/>
    <w:rsid w:val="00E14F98"/>
    <w:rsid w:val="00E1775A"/>
    <w:rsid w:val="00E17772"/>
    <w:rsid w:val="00E37C76"/>
    <w:rsid w:val="00E415CE"/>
    <w:rsid w:val="00E4434D"/>
    <w:rsid w:val="00E45B51"/>
    <w:rsid w:val="00E45E65"/>
    <w:rsid w:val="00E51656"/>
    <w:rsid w:val="00E51F24"/>
    <w:rsid w:val="00E53B73"/>
    <w:rsid w:val="00E60A7F"/>
    <w:rsid w:val="00E64632"/>
    <w:rsid w:val="00E70D03"/>
    <w:rsid w:val="00E74F61"/>
    <w:rsid w:val="00E83BDE"/>
    <w:rsid w:val="00E84422"/>
    <w:rsid w:val="00E853AB"/>
    <w:rsid w:val="00E970FB"/>
    <w:rsid w:val="00EA03C6"/>
    <w:rsid w:val="00EA09F6"/>
    <w:rsid w:val="00EA138B"/>
    <w:rsid w:val="00EA7F36"/>
    <w:rsid w:val="00EB3420"/>
    <w:rsid w:val="00EB5C94"/>
    <w:rsid w:val="00EC043D"/>
    <w:rsid w:val="00EC0E9A"/>
    <w:rsid w:val="00EC4D0C"/>
    <w:rsid w:val="00EC5038"/>
    <w:rsid w:val="00EC602E"/>
    <w:rsid w:val="00ED1E45"/>
    <w:rsid w:val="00ED5B09"/>
    <w:rsid w:val="00ED6504"/>
    <w:rsid w:val="00EE7245"/>
    <w:rsid w:val="00EF1F9B"/>
    <w:rsid w:val="00F00AA8"/>
    <w:rsid w:val="00F0150E"/>
    <w:rsid w:val="00F06D92"/>
    <w:rsid w:val="00F11DC3"/>
    <w:rsid w:val="00F23CF1"/>
    <w:rsid w:val="00F27B5D"/>
    <w:rsid w:val="00F416FF"/>
    <w:rsid w:val="00F42BE3"/>
    <w:rsid w:val="00F45452"/>
    <w:rsid w:val="00F5002F"/>
    <w:rsid w:val="00F5474F"/>
    <w:rsid w:val="00F56664"/>
    <w:rsid w:val="00F579F2"/>
    <w:rsid w:val="00F612F8"/>
    <w:rsid w:val="00F66464"/>
    <w:rsid w:val="00F723E4"/>
    <w:rsid w:val="00F727D5"/>
    <w:rsid w:val="00F74A2A"/>
    <w:rsid w:val="00F76332"/>
    <w:rsid w:val="00F8037B"/>
    <w:rsid w:val="00F819A5"/>
    <w:rsid w:val="00F849B0"/>
    <w:rsid w:val="00F92953"/>
    <w:rsid w:val="00F943A0"/>
    <w:rsid w:val="00FA0686"/>
    <w:rsid w:val="00FA61EB"/>
    <w:rsid w:val="00FB63D4"/>
    <w:rsid w:val="00FB6742"/>
    <w:rsid w:val="00FB6813"/>
    <w:rsid w:val="00FB6F46"/>
    <w:rsid w:val="00FC1291"/>
    <w:rsid w:val="00FC2CD8"/>
    <w:rsid w:val="00FD09E4"/>
    <w:rsid w:val="00FE3AE2"/>
    <w:rsid w:val="00FE5EAA"/>
    <w:rsid w:val="20001AC3"/>
    <w:rsid w:val="522C96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83DFCB"/>
  <w15:docId w15:val="{3438447A-362F-46E4-A56A-0AB016193F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20C"/>
    <w:pPr>
      <w:spacing w:after="120" w:line="300" w:lineRule="exact"/>
    </w:pPr>
    <w:rPr>
      <w:color w:val="787878" w:themeColor="text1"/>
      <w:lang w:val="en-IE"/>
    </w:rPr>
  </w:style>
  <w:style w:type="paragraph" w:styleId="Heading1">
    <w:name w:val="heading 1"/>
    <w:basedOn w:val="Normal"/>
    <w:next w:val="Normal"/>
    <w:link w:val="Heading1Char"/>
    <w:qFormat/>
    <w:rsid w:val="00A7477B"/>
    <w:pPr>
      <w:keepNext/>
      <w:keepLines/>
      <w:spacing w:before="240" w:after="240" w:line="360" w:lineRule="exact"/>
      <w:outlineLvl w:val="0"/>
    </w:pPr>
    <w:rPr>
      <w:rFonts w:asciiTheme="majorHAnsi" w:eastAsiaTheme="majorEastAsia" w:hAnsiTheme="majorHAnsi" w:cstheme="majorBidi"/>
      <w:b/>
      <w:color w:val="0071CE" w:themeColor="background2"/>
      <w:sz w:val="36"/>
      <w:szCs w:val="32"/>
    </w:rPr>
  </w:style>
  <w:style w:type="paragraph" w:styleId="Heading2">
    <w:name w:val="heading 2"/>
    <w:basedOn w:val="Normal"/>
    <w:next w:val="Normal"/>
    <w:link w:val="Heading2Char"/>
    <w:uiPriority w:val="9"/>
    <w:unhideWhenUsed/>
    <w:qFormat/>
    <w:rsid w:val="00A7477B"/>
    <w:pPr>
      <w:keepNext/>
      <w:keepLines/>
      <w:spacing w:before="120"/>
      <w:outlineLvl w:val="1"/>
    </w:pPr>
    <w:rPr>
      <w:rFonts w:asciiTheme="majorHAnsi" w:eastAsiaTheme="majorEastAsia" w:hAnsiTheme="majorHAnsi" w:cstheme="majorBidi"/>
      <w:b/>
      <w:color w:val="0071CE" w:themeColor="background2"/>
      <w:sz w:val="24"/>
      <w:szCs w:val="26"/>
    </w:rPr>
  </w:style>
  <w:style w:type="paragraph" w:styleId="Heading3">
    <w:name w:val="heading 3"/>
    <w:basedOn w:val="Normal"/>
    <w:next w:val="Normal"/>
    <w:link w:val="Heading3Char"/>
    <w:uiPriority w:val="9"/>
    <w:unhideWhenUsed/>
    <w:qFormat/>
    <w:rsid w:val="0080520C"/>
    <w:pPr>
      <w:keepNext/>
      <w:keepLines/>
      <w:spacing w:before="120"/>
      <w:outlineLvl w:val="2"/>
    </w:pPr>
    <w:rPr>
      <w:rFonts w:asciiTheme="majorHAnsi" w:eastAsiaTheme="majorEastAsia" w:hAnsiTheme="majorHAnsi" w:cstheme="majorBidi"/>
      <w:color w:val="0071CE" w:themeColor="background2"/>
      <w:szCs w:val="24"/>
    </w:rPr>
  </w:style>
  <w:style w:type="paragraph" w:styleId="Heading4">
    <w:name w:val="heading 4"/>
    <w:basedOn w:val="Normal"/>
    <w:next w:val="Normal"/>
    <w:link w:val="Heading4Char"/>
    <w:uiPriority w:val="9"/>
    <w:semiHidden/>
    <w:unhideWhenUsed/>
    <w:qFormat/>
    <w:rsid w:val="0080520C"/>
    <w:pPr>
      <w:keepNext/>
      <w:keepLines/>
      <w:spacing w:before="40" w:after="0"/>
      <w:outlineLvl w:val="3"/>
    </w:pPr>
    <w:rPr>
      <w:rFonts w:asciiTheme="majorHAnsi" w:eastAsiaTheme="majorEastAsia" w:hAnsiTheme="majorHAnsi" w:cstheme="majorBidi"/>
      <w:i/>
      <w:iCs/>
      <w:color w:val="07176A"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7A7173"/>
    <w:pPr>
      <w:tabs>
        <w:tab w:val="center" w:pos="4513"/>
        <w:tab w:val="right" w:pos="9026"/>
      </w:tabs>
      <w:spacing w:after="0" w:line="240" w:lineRule="auto"/>
    </w:pPr>
  </w:style>
  <w:style w:type="character" w:customStyle="1" w:styleId="HeaderChar">
    <w:name w:val="Header Char"/>
    <w:basedOn w:val="DefaultParagraphFont"/>
    <w:link w:val="Header"/>
    <w:rsid w:val="007A7173"/>
  </w:style>
  <w:style w:type="paragraph" w:styleId="Footer">
    <w:name w:val="footer"/>
    <w:basedOn w:val="Normal"/>
    <w:link w:val="FooterChar"/>
    <w:uiPriority w:val="99"/>
    <w:unhideWhenUsed/>
    <w:rsid w:val="007A7173"/>
    <w:pPr>
      <w:tabs>
        <w:tab w:val="center" w:pos="4513"/>
        <w:tab w:val="right" w:pos="9026"/>
      </w:tabs>
      <w:spacing w:after="0" w:line="240" w:lineRule="auto"/>
    </w:pPr>
  </w:style>
  <w:style w:type="character" w:customStyle="1" w:styleId="FooterChar">
    <w:name w:val="Footer Char"/>
    <w:basedOn w:val="DefaultParagraphFont"/>
    <w:link w:val="Footer"/>
    <w:uiPriority w:val="99"/>
    <w:rsid w:val="007A7173"/>
  </w:style>
  <w:style w:type="paragraph" w:styleId="BodyText">
    <w:name w:val="Body Text"/>
    <w:basedOn w:val="Normal"/>
    <w:link w:val="BodyTextChar"/>
    <w:uiPriority w:val="1"/>
    <w:rsid w:val="007A7173"/>
    <w:pPr>
      <w:widowControl w:val="0"/>
      <w:autoSpaceDE w:val="0"/>
      <w:autoSpaceDN w:val="0"/>
      <w:spacing w:after="0" w:line="240" w:lineRule="auto"/>
    </w:pPr>
    <w:rPr>
      <w:rFonts w:ascii="HalyardTextBook-Regular" w:eastAsia="HalyardTextBook-Regular" w:hAnsi="HalyardTextBook-Regular" w:cs="HalyardTextBook-Regular"/>
      <w:sz w:val="16"/>
      <w:szCs w:val="16"/>
      <w:lang w:val="fr-FR" w:eastAsia="fr-FR" w:bidi="fr-FR"/>
    </w:rPr>
  </w:style>
  <w:style w:type="character" w:customStyle="1" w:styleId="BodyTextChar">
    <w:name w:val="Body Text Char"/>
    <w:basedOn w:val="DefaultParagraphFont"/>
    <w:link w:val="BodyText"/>
    <w:uiPriority w:val="1"/>
    <w:rsid w:val="007A7173"/>
    <w:rPr>
      <w:rFonts w:ascii="HalyardTextBook-Regular" w:eastAsia="HalyardTextBook-Regular" w:hAnsi="HalyardTextBook-Regular" w:cs="HalyardTextBook-Regular"/>
      <w:sz w:val="16"/>
      <w:szCs w:val="16"/>
      <w:lang w:val="fr-FR" w:eastAsia="fr-FR" w:bidi="fr-FR"/>
    </w:rPr>
  </w:style>
  <w:style w:type="paragraph" w:customStyle="1" w:styleId="PP">
    <w:name w:val="PP"/>
    <w:basedOn w:val="Normal"/>
    <w:rsid w:val="000D697E"/>
    <w:pPr>
      <w:suppressAutoHyphens/>
      <w:spacing w:before="200" w:after="0" w:line="320" w:lineRule="exact"/>
      <w:jc w:val="both"/>
    </w:pPr>
    <w:rPr>
      <w:rFonts w:ascii="Book Antiqua" w:eastAsia="Times New Roman" w:hAnsi="Book Antiqua" w:cs="Times New Roman"/>
      <w:sz w:val="23"/>
      <w:szCs w:val="23"/>
      <w:lang w:val="fr-FR" w:eastAsia="fr-FR"/>
    </w:rPr>
  </w:style>
  <w:style w:type="paragraph" w:styleId="Title">
    <w:name w:val="Title"/>
    <w:basedOn w:val="Normal"/>
    <w:next w:val="Normal"/>
    <w:link w:val="TitleChar"/>
    <w:qFormat/>
    <w:rsid w:val="00500996"/>
    <w:pPr>
      <w:spacing w:before="120" w:after="240" w:line="480" w:lineRule="exact"/>
    </w:pPr>
    <w:rPr>
      <w:rFonts w:asciiTheme="majorHAnsi" w:eastAsiaTheme="majorEastAsia" w:hAnsiTheme="majorHAnsi" w:cstheme="majorBidi"/>
      <w:spacing w:val="-10"/>
      <w:kern w:val="28"/>
      <w:sz w:val="48"/>
      <w:szCs w:val="56"/>
    </w:rPr>
  </w:style>
  <w:style w:type="character" w:customStyle="1" w:styleId="TitleChar">
    <w:name w:val="Title Char"/>
    <w:basedOn w:val="DefaultParagraphFont"/>
    <w:link w:val="Title"/>
    <w:rsid w:val="00500996"/>
    <w:rPr>
      <w:rFonts w:asciiTheme="majorHAnsi" w:eastAsiaTheme="majorEastAsia" w:hAnsiTheme="majorHAnsi" w:cstheme="majorBidi"/>
      <w:color w:val="787878" w:themeColor="text1"/>
      <w:spacing w:val="-10"/>
      <w:kern w:val="28"/>
      <w:sz w:val="48"/>
      <w:szCs w:val="56"/>
    </w:rPr>
  </w:style>
  <w:style w:type="paragraph" w:styleId="Subtitle">
    <w:name w:val="Subtitle"/>
    <w:basedOn w:val="Normal"/>
    <w:next w:val="Normal"/>
    <w:link w:val="SubtitleChar"/>
    <w:qFormat/>
    <w:rsid w:val="00DB17A8"/>
    <w:pPr>
      <w:numPr>
        <w:ilvl w:val="1"/>
      </w:numPr>
      <w:spacing w:before="120" w:line="480" w:lineRule="exact"/>
    </w:pPr>
    <w:rPr>
      <w:rFonts w:eastAsiaTheme="minorEastAsia"/>
      <w:b/>
      <w:sz w:val="48"/>
    </w:rPr>
  </w:style>
  <w:style w:type="character" w:customStyle="1" w:styleId="SubtitleChar">
    <w:name w:val="Subtitle Char"/>
    <w:basedOn w:val="DefaultParagraphFont"/>
    <w:link w:val="Subtitle"/>
    <w:rsid w:val="00DB17A8"/>
    <w:rPr>
      <w:rFonts w:eastAsiaTheme="minorEastAsia"/>
      <w:b/>
      <w:color w:val="787878" w:themeColor="text1"/>
      <w:sz w:val="48"/>
    </w:rPr>
  </w:style>
  <w:style w:type="character" w:customStyle="1" w:styleId="Heading1Char">
    <w:name w:val="Heading 1 Char"/>
    <w:basedOn w:val="DefaultParagraphFont"/>
    <w:link w:val="Heading1"/>
    <w:rsid w:val="00A7477B"/>
    <w:rPr>
      <w:rFonts w:asciiTheme="majorHAnsi" w:eastAsiaTheme="majorEastAsia" w:hAnsiTheme="majorHAnsi" w:cstheme="majorBidi"/>
      <w:b/>
      <w:color w:val="0071CE" w:themeColor="background2"/>
      <w:sz w:val="36"/>
      <w:szCs w:val="32"/>
    </w:rPr>
  </w:style>
  <w:style w:type="character" w:customStyle="1" w:styleId="Heading2Char">
    <w:name w:val="Heading 2 Char"/>
    <w:basedOn w:val="DefaultParagraphFont"/>
    <w:link w:val="Heading2"/>
    <w:uiPriority w:val="9"/>
    <w:rsid w:val="00A7477B"/>
    <w:rPr>
      <w:rFonts w:asciiTheme="majorHAnsi" w:eastAsiaTheme="majorEastAsia" w:hAnsiTheme="majorHAnsi" w:cstheme="majorBidi"/>
      <w:b/>
      <w:color w:val="0071CE" w:themeColor="background2"/>
      <w:sz w:val="24"/>
      <w:szCs w:val="26"/>
    </w:rPr>
  </w:style>
  <w:style w:type="paragraph" w:styleId="ListParagraph">
    <w:name w:val="List Paragraph"/>
    <w:aliases w:val="Subtitle Cover Page,igunore,F5 List Paragraph,Bullet Points,No Spacing1,List Paragraph Char Char Char,Indicator Text,Numbered Para 1,Bullet 1,Colorful List - Accent 11,List Paragraph11,MAIN CONTENT,List Paragraph12,List Paragraph2,Dot pt"/>
    <w:basedOn w:val="Normal"/>
    <w:link w:val="ListParagraphChar"/>
    <w:uiPriority w:val="34"/>
    <w:qFormat/>
    <w:rsid w:val="0080520C"/>
    <w:pPr>
      <w:ind w:left="720"/>
    </w:pPr>
  </w:style>
  <w:style w:type="character" w:customStyle="1" w:styleId="Heading3Char">
    <w:name w:val="Heading 3 Char"/>
    <w:basedOn w:val="DefaultParagraphFont"/>
    <w:link w:val="Heading3"/>
    <w:uiPriority w:val="9"/>
    <w:rsid w:val="0080520C"/>
    <w:rPr>
      <w:rFonts w:asciiTheme="majorHAnsi" w:eastAsiaTheme="majorEastAsia" w:hAnsiTheme="majorHAnsi" w:cstheme="majorBidi"/>
      <w:color w:val="0071CE" w:themeColor="background2"/>
      <w:szCs w:val="24"/>
    </w:rPr>
  </w:style>
  <w:style w:type="paragraph" w:styleId="NoSpacing">
    <w:name w:val="No Spacing"/>
    <w:link w:val="NoSpacingChar"/>
    <w:uiPriority w:val="1"/>
    <w:qFormat/>
    <w:rsid w:val="0080520C"/>
    <w:pPr>
      <w:spacing w:after="0" w:line="300" w:lineRule="exact"/>
    </w:pPr>
    <w:rPr>
      <w:color w:val="787878" w:themeColor="text1"/>
    </w:rPr>
  </w:style>
  <w:style w:type="character" w:customStyle="1" w:styleId="Heading4Char">
    <w:name w:val="Heading 4 Char"/>
    <w:basedOn w:val="DefaultParagraphFont"/>
    <w:link w:val="Heading4"/>
    <w:uiPriority w:val="9"/>
    <w:semiHidden/>
    <w:rsid w:val="0080520C"/>
    <w:rPr>
      <w:rFonts w:asciiTheme="majorHAnsi" w:eastAsiaTheme="majorEastAsia" w:hAnsiTheme="majorHAnsi" w:cstheme="majorBidi"/>
      <w:i/>
      <w:iCs/>
      <w:color w:val="07176A" w:themeColor="accent1" w:themeShade="BF"/>
    </w:rPr>
  </w:style>
  <w:style w:type="paragraph" w:styleId="ListBullet">
    <w:name w:val="List Bullet"/>
    <w:basedOn w:val="Normal"/>
    <w:uiPriority w:val="99"/>
    <w:semiHidden/>
    <w:unhideWhenUsed/>
    <w:rsid w:val="0080520C"/>
    <w:pPr>
      <w:numPr>
        <w:numId w:val="1"/>
      </w:numPr>
      <w:ind w:left="357" w:hanging="357"/>
    </w:pPr>
  </w:style>
  <w:style w:type="paragraph" w:customStyle="1" w:styleId="Introduction">
    <w:name w:val="Introduction"/>
    <w:basedOn w:val="Normal"/>
    <w:qFormat/>
    <w:rsid w:val="00A7477B"/>
    <w:pPr>
      <w:spacing w:line="360" w:lineRule="exact"/>
    </w:pPr>
    <w:rPr>
      <w:b/>
      <w:color w:val="0071CE" w:themeColor="background2"/>
      <w:sz w:val="28"/>
      <w:lang w:val="en-US"/>
    </w:rPr>
  </w:style>
  <w:style w:type="table" w:styleId="TableGrid">
    <w:name w:val="Table Grid"/>
    <w:basedOn w:val="TableNormal"/>
    <w:uiPriority w:val="39"/>
    <w:rsid w:val="00A747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3-Accent5">
    <w:name w:val="List Table 3 Accent 5"/>
    <w:basedOn w:val="TableNormal"/>
    <w:uiPriority w:val="48"/>
    <w:rsid w:val="00A7477B"/>
    <w:pPr>
      <w:spacing w:after="0" w:line="240" w:lineRule="auto"/>
    </w:pPr>
    <w:tblPr>
      <w:tblStyleRowBandSize w:val="1"/>
      <w:tblStyleColBandSize w:val="1"/>
      <w:tblBorders>
        <w:top w:val="single" w:sz="4" w:space="0" w:color="704B63" w:themeColor="accent5"/>
        <w:left w:val="single" w:sz="4" w:space="0" w:color="704B63" w:themeColor="accent5"/>
        <w:bottom w:val="single" w:sz="4" w:space="0" w:color="704B63" w:themeColor="accent5"/>
        <w:right w:val="single" w:sz="4" w:space="0" w:color="704B63" w:themeColor="accent5"/>
      </w:tblBorders>
    </w:tblPr>
    <w:tblStylePr w:type="firstRow">
      <w:rPr>
        <w:b/>
        <w:bCs/>
        <w:color w:val="FFFFFF" w:themeColor="background1"/>
      </w:rPr>
      <w:tblPr/>
      <w:tcPr>
        <w:shd w:val="clear" w:color="auto" w:fill="704B63" w:themeFill="accent5"/>
      </w:tcPr>
    </w:tblStylePr>
    <w:tblStylePr w:type="lastRow">
      <w:rPr>
        <w:b/>
        <w:bCs/>
      </w:rPr>
      <w:tblPr/>
      <w:tcPr>
        <w:tcBorders>
          <w:top w:val="double" w:sz="4" w:space="0" w:color="704B63"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4B63" w:themeColor="accent5"/>
          <w:right w:val="single" w:sz="4" w:space="0" w:color="704B63" w:themeColor="accent5"/>
        </w:tcBorders>
      </w:tcPr>
    </w:tblStylePr>
    <w:tblStylePr w:type="band1Horz">
      <w:tblPr/>
      <w:tcPr>
        <w:tcBorders>
          <w:top w:val="single" w:sz="4" w:space="0" w:color="704B63" w:themeColor="accent5"/>
          <w:bottom w:val="single" w:sz="4" w:space="0" w:color="704B63"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4B63" w:themeColor="accent5"/>
          <w:left w:val="nil"/>
        </w:tcBorders>
      </w:tcPr>
    </w:tblStylePr>
    <w:tblStylePr w:type="swCell">
      <w:tblPr/>
      <w:tcPr>
        <w:tcBorders>
          <w:top w:val="double" w:sz="4" w:space="0" w:color="704B63" w:themeColor="accent5"/>
          <w:right w:val="nil"/>
        </w:tcBorders>
      </w:tcPr>
    </w:tblStylePr>
  </w:style>
  <w:style w:type="table" w:styleId="ListTable4-Accent6">
    <w:name w:val="List Table 4 Accent 6"/>
    <w:basedOn w:val="TableNormal"/>
    <w:uiPriority w:val="49"/>
    <w:rsid w:val="00A7477B"/>
    <w:pPr>
      <w:spacing w:after="0" w:line="240" w:lineRule="auto"/>
    </w:pPr>
    <w:tblPr>
      <w:tblStyleRowBandSize w:val="1"/>
      <w:tblStyleColBandSize w:val="1"/>
      <w:tblBorders>
        <w:top w:val="single" w:sz="4" w:space="0" w:color="7C88BA" w:themeColor="accent6" w:themeTint="99"/>
        <w:left w:val="single" w:sz="4" w:space="0" w:color="7C88BA" w:themeColor="accent6" w:themeTint="99"/>
        <w:bottom w:val="single" w:sz="4" w:space="0" w:color="7C88BA" w:themeColor="accent6" w:themeTint="99"/>
        <w:right w:val="single" w:sz="4" w:space="0" w:color="7C88BA" w:themeColor="accent6" w:themeTint="99"/>
        <w:insideH w:val="single" w:sz="4" w:space="0" w:color="7C88BA" w:themeColor="accent6" w:themeTint="99"/>
      </w:tblBorders>
    </w:tblPr>
    <w:tblStylePr w:type="firstRow">
      <w:rPr>
        <w:b/>
        <w:bCs/>
        <w:color w:val="FFFFFF" w:themeColor="background1"/>
      </w:rPr>
      <w:tblPr/>
      <w:tcPr>
        <w:tcBorders>
          <w:top w:val="single" w:sz="4" w:space="0" w:color="3D4875" w:themeColor="accent6"/>
          <w:left w:val="single" w:sz="4" w:space="0" w:color="3D4875" w:themeColor="accent6"/>
          <w:bottom w:val="single" w:sz="4" w:space="0" w:color="3D4875" w:themeColor="accent6"/>
          <w:right w:val="single" w:sz="4" w:space="0" w:color="3D4875" w:themeColor="accent6"/>
          <w:insideH w:val="nil"/>
        </w:tcBorders>
        <w:shd w:val="clear" w:color="auto" w:fill="3D4875" w:themeFill="accent6"/>
      </w:tcPr>
    </w:tblStylePr>
    <w:tblStylePr w:type="lastRow">
      <w:rPr>
        <w:b/>
        <w:bCs/>
      </w:rPr>
      <w:tblPr/>
      <w:tcPr>
        <w:tcBorders>
          <w:top w:val="double" w:sz="4" w:space="0" w:color="7C88BA" w:themeColor="accent6" w:themeTint="99"/>
        </w:tcBorders>
      </w:tcPr>
    </w:tblStylePr>
    <w:tblStylePr w:type="firstCol">
      <w:rPr>
        <w:b/>
        <w:bCs/>
      </w:rPr>
    </w:tblStylePr>
    <w:tblStylePr w:type="lastCol">
      <w:rPr>
        <w:b/>
        <w:bCs/>
      </w:rPr>
    </w:tblStylePr>
    <w:tblStylePr w:type="band1Vert">
      <w:tblPr/>
      <w:tcPr>
        <w:shd w:val="clear" w:color="auto" w:fill="D3D7E8" w:themeFill="accent6" w:themeFillTint="33"/>
      </w:tcPr>
    </w:tblStylePr>
    <w:tblStylePr w:type="band1Horz">
      <w:tblPr/>
      <w:tcPr>
        <w:shd w:val="clear" w:color="auto" w:fill="D3D7E8" w:themeFill="accent6" w:themeFillTint="33"/>
      </w:tcPr>
    </w:tblStylePr>
  </w:style>
  <w:style w:type="character" w:styleId="PlaceholderText">
    <w:name w:val="Placeholder Text"/>
    <w:basedOn w:val="DefaultParagraphFont"/>
    <w:uiPriority w:val="99"/>
    <w:semiHidden/>
    <w:rsid w:val="00A7477B"/>
    <w:rPr>
      <w:color w:val="808080"/>
    </w:rPr>
  </w:style>
  <w:style w:type="paragraph" w:styleId="TOC1">
    <w:name w:val="toc 1"/>
    <w:basedOn w:val="Normal"/>
    <w:next w:val="Normal"/>
    <w:autoRedefine/>
    <w:uiPriority w:val="39"/>
    <w:unhideWhenUsed/>
    <w:rsid w:val="007D5A53"/>
    <w:pPr>
      <w:spacing w:after="100"/>
    </w:pPr>
  </w:style>
  <w:style w:type="character" w:styleId="Hyperlink">
    <w:name w:val="Hyperlink"/>
    <w:basedOn w:val="DefaultParagraphFont"/>
    <w:uiPriority w:val="99"/>
    <w:unhideWhenUsed/>
    <w:rsid w:val="007D5A53"/>
    <w:rPr>
      <w:color w:val="0071CE" w:themeColor="hyperlink"/>
      <w:u w:val="single"/>
    </w:rPr>
  </w:style>
  <w:style w:type="paragraph" w:styleId="TOCHeading">
    <w:name w:val="TOC Heading"/>
    <w:basedOn w:val="Heading1"/>
    <w:next w:val="Normal"/>
    <w:uiPriority w:val="39"/>
    <w:unhideWhenUsed/>
    <w:qFormat/>
    <w:rsid w:val="007D5A53"/>
    <w:pPr>
      <w:spacing w:after="0" w:line="259" w:lineRule="auto"/>
      <w:outlineLvl w:val="9"/>
    </w:pPr>
    <w:rPr>
      <w:b w:val="0"/>
      <w:color w:val="07176A" w:themeColor="accent1" w:themeShade="BF"/>
      <w:sz w:val="32"/>
      <w:lang w:val="en-US"/>
    </w:rPr>
  </w:style>
  <w:style w:type="paragraph" w:styleId="TOC2">
    <w:name w:val="toc 2"/>
    <w:basedOn w:val="Normal"/>
    <w:next w:val="Normal"/>
    <w:autoRedefine/>
    <w:uiPriority w:val="39"/>
    <w:unhideWhenUsed/>
    <w:rsid w:val="007D5A53"/>
    <w:pPr>
      <w:spacing w:after="100"/>
      <w:ind w:left="220"/>
    </w:pPr>
  </w:style>
  <w:style w:type="paragraph" w:styleId="TOC3">
    <w:name w:val="toc 3"/>
    <w:basedOn w:val="Normal"/>
    <w:next w:val="Normal"/>
    <w:autoRedefine/>
    <w:uiPriority w:val="39"/>
    <w:unhideWhenUsed/>
    <w:rsid w:val="007D5A53"/>
    <w:pPr>
      <w:spacing w:after="100"/>
      <w:ind w:left="440"/>
    </w:pPr>
  </w:style>
  <w:style w:type="paragraph" w:styleId="NormalWeb">
    <w:name w:val="Normal (Web)"/>
    <w:basedOn w:val="Normal"/>
    <w:uiPriority w:val="99"/>
    <w:unhideWhenUsed/>
    <w:rsid w:val="007D5A53"/>
    <w:pPr>
      <w:spacing w:before="100" w:beforeAutospacing="1" w:after="100" w:afterAutospacing="1" w:line="240" w:lineRule="auto"/>
      <w:jc w:val="both"/>
    </w:pPr>
    <w:rPr>
      <w:rFonts w:ascii="Times New Roman" w:eastAsia="Times New Roman" w:hAnsi="Times New Roman" w:cs="Times New Roman"/>
      <w:color w:val="3C3C3C" w:themeColor="text1" w:themeShade="80"/>
      <w:sz w:val="24"/>
      <w:szCs w:val="24"/>
      <w:lang w:eastAsia="en-IE"/>
    </w:rPr>
  </w:style>
  <w:style w:type="character" w:customStyle="1" w:styleId="UnresolvedMention1">
    <w:name w:val="Unresolved Mention1"/>
    <w:basedOn w:val="DefaultParagraphFont"/>
    <w:uiPriority w:val="99"/>
    <w:semiHidden/>
    <w:unhideWhenUsed/>
    <w:rsid w:val="007D5A53"/>
    <w:rPr>
      <w:color w:val="605E5C"/>
      <w:shd w:val="clear" w:color="auto" w:fill="E1DFDD"/>
    </w:rPr>
  </w:style>
  <w:style w:type="paragraph" w:styleId="BalloonText">
    <w:name w:val="Balloon Text"/>
    <w:basedOn w:val="Normal"/>
    <w:link w:val="BalloonTextChar"/>
    <w:uiPriority w:val="99"/>
    <w:semiHidden/>
    <w:unhideWhenUsed/>
    <w:rsid w:val="005D267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D2674"/>
    <w:rPr>
      <w:rFonts w:ascii="Segoe UI" w:hAnsi="Segoe UI" w:cs="Segoe UI"/>
      <w:color w:val="787878" w:themeColor="text1"/>
      <w:sz w:val="18"/>
      <w:szCs w:val="18"/>
      <w:lang w:val="en-IE"/>
    </w:rPr>
  </w:style>
  <w:style w:type="character" w:styleId="FollowedHyperlink">
    <w:name w:val="FollowedHyperlink"/>
    <w:basedOn w:val="DefaultParagraphFont"/>
    <w:uiPriority w:val="99"/>
    <w:semiHidden/>
    <w:unhideWhenUsed/>
    <w:rsid w:val="003C4C05"/>
    <w:rPr>
      <w:color w:val="457E8F" w:themeColor="followedHyperlink"/>
      <w:u w:val="single"/>
    </w:rPr>
  </w:style>
  <w:style w:type="character" w:customStyle="1" w:styleId="ListParagraphChar">
    <w:name w:val="List Paragraph Char"/>
    <w:aliases w:val="Subtitle Cover Page Char,igunore Char,F5 List Paragraph Char,Bullet Points Char,No Spacing1 Char,List Paragraph Char Char Char Char,Indicator Text Char,Numbered Para 1 Char,Bullet 1 Char,Colorful List - Accent 11 Char,Dot pt Char"/>
    <w:link w:val="ListParagraph"/>
    <w:uiPriority w:val="34"/>
    <w:qFormat/>
    <w:locked/>
    <w:rsid w:val="003C4C05"/>
    <w:rPr>
      <w:color w:val="787878" w:themeColor="text1"/>
      <w:lang w:val="en-IE"/>
    </w:rPr>
  </w:style>
  <w:style w:type="character" w:styleId="CommentReference">
    <w:name w:val="annotation reference"/>
    <w:basedOn w:val="DefaultParagraphFont"/>
    <w:uiPriority w:val="99"/>
    <w:semiHidden/>
    <w:unhideWhenUsed/>
    <w:rsid w:val="00B92B17"/>
    <w:rPr>
      <w:sz w:val="16"/>
      <w:szCs w:val="16"/>
    </w:rPr>
  </w:style>
  <w:style w:type="paragraph" w:styleId="CommentText">
    <w:name w:val="annotation text"/>
    <w:basedOn w:val="Normal"/>
    <w:link w:val="CommentTextChar"/>
    <w:uiPriority w:val="99"/>
    <w:semiHidden/>
    <w:unhideWhenUsed/>
    <w:rsid w:val="00B92B17"/>
    <w:pPr>
      <w:spacing w:line="240" w:lineRule="auto"/>
    </w:pPr>
    <w:rPr>
      <w:sz w:val="20"/>
      <w:szCs w:val="20"/>
    </w:rPr>
  </w:style>
  <w:style w:type="character" w:customStyle="1" w:styleId="CommentTextChar">
    <w:name w:val="Comment Text Char"/>
    <w:basedOn w:val="DefaultParagraphFont"/>
    <w:link w:val="CommentText"/>
    <w:uiPriority w:val="99"/>
    <w:semiHidden/>
    <w:rsid w:val="00B92B17"/>
    <w:rPr>
      <w:color w:val="787878" w:themeColor="text1"/>
      <w:sz w:val="20"/>
      <w:szCs w:val="20"/>
      <w:lang w:val="en-IE"/>
    </w:rPr>
  </w:style>
  <w:style w:type="paragraph" w:styleId="CommentSubject">
    <w:name w:val="annotation subject"/>
    <w:basedOn w:val="CommentText"/>
    <w:next w:val="CommentText"/>
    <w:link w:val="CommentSubjectChar"/>
    <w:uiPriority w:val="99"/>
    <w:semiHidden/>
    <w:unhideWhenUsed/>
    <w:rsid w:val="00B92B17"/>
    <w:rPr>
      <w:b/>
      <w:bCs/>
    </w:rPr>
  </w:style>
  <w:style w:type="character" w:customStyle="1" w:styleId="CommentSubjectChar">
    <w:name w:val="Comment Subject Char"/>
    <w:basedOn w:val="CommentTextChar"/>
    <w:link w:val="CommentSubject"/>
    <w:uiPriority w:val="99"/>
    <w:semiHidden/>
    <w:rsid w:val="00B92B17"/>
    <w:rPr>
      <w:b/>
      <w:bCs/>
      <w:color w:val="787878" w:themeColor="text1"/>
      <w:sz w:val="20"/>
      <w:szCs w:val="20"/>
      <w:lang w:val="en-IE"/>
    </w:rPr>
  </w:style>
  <w:style w:type="paragraph" w:styleId="Revision">
    <w:name w:val="Revision"/>
    <w:hidden/>
    <w:uiPriority w:val="99"/>
    <w:semiHidden/>
    <w:rsid w:val="00E11ECF"/>
    <w:pPr>
      <w:spacing w:after="0" w:line="240" w:lineRule="auto"/>
    </w:pPr>
    <w:rPr>
      <w:color w:val="787878" w:themeColor="text1"/>
      <w:lang w:val="en-IE"/>
    </w:rPr>
  </w:style>
  <w:style w:type="table" w:customStyle="1" w:styleId="TableGrid1">
    <w:name w:val="Table Grid1"/>
    <w:basedOn w:val="TableNormal"/>
    <w:next w:val="TableGrid"/>
    <w:uiPriority w:val="59"/>
    <w:rsid w:val="009706A6"/>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rsid w:val="00CA268C"/>
    <w:pPr>
      <w:spacing w:after="0" w:line="240" w:lineRule="auto"/>
    </w:pPr>
    <w:rPr>
      <w:rFonts w:ascii="Calibri" w:hAnsi="Calibri" w:cs="Calibri"/>
      <w:color w:val="auto"/>
      <w:lang w:eastAsia="en-IE"/>
    </w:rPr>
  </w:style>
  <w:style w:type="character" w:customStyle="1" w:styleId="UnresolvedMention2">
    <w:name w:val="Unresolved Mention2"/>
    <w:basedOn w:val="DefaultParagraphFont"/>
    <w:uiPriority w:val="99"/>
    <w:semiHidden/>
    <w:unhideWhenUsed/>
    <w:rsid w:val="002B2FC0"/>
    <w:rPr>
      <w:color w:val="605E5C"/>
      <w:shd w:val="clear" w:color="auto" w:fill="E1DFDD"/>
    </w:rPr>
  </w:style>
  <w:style w:type="paragraph" w:customStyle="1" w:styleId="Default">
    <w:name w:val="Default"/>
    <w:rsid w:val="00954C5B"/>
    <w:pPr>
      <w:autoSpaceDE w:val="0"/>
      <w:autoSpaceDN w:val="0"/>
      <w:adjustRightInd w:val="0"/>
      <w:spacing w:after="0" w:line="240" w:lineRule="auto"/>
    </w:pPr>
    <w:rPr>
      <w:rFonts w:ascii="Arial" w:eastAsia="Times New Roman" w:hAnsi="Arial" w:cs="Arial"/>
      <w:color w:val="000000"/>
      <w:sz w:val="24"/>
      <w:szCs w:val="24"/>
      <w:lang w:val="en-IE" w:eastAsia="en-IE"/>
    </w:rPr>
  </w:style>
  <w:style w:type="character" w:customStyle="1" w:styleId="NoSpacingChar">
    <w:name w:val="No Spacing Char"/>
    <w:link w:val="NoSpacing"/>
    <w:uiPriority w:val="1"/>
    <w:rsid w:val="00B10427"/>
    <w:rPr>
      <w:color w:val="787878"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0446583">
      <w:bodyDiv w:val="1"/>
      <w:marLeft w:val="0"/>
      <w:marRight w:val="0"/>
      <w:marTop w:val="0"/>
      <w:marBottom w:val="0"/>
      <w:divBdr>
        <w:top w:val="none" w:sz="0" w:space="0" w:color="auto"/>
        <w:left w:val="none" w:sz="0" w:space="0" w:color="auto"/>
        <w:bottom w:val="none" w:sz="0" w:space="0" w:color="auto"/>
        <w:right w:val="none" w:sz="0" w:space="0" w:color="auto"/>
      </w:divBdr>
      <w:divsChild>
        <w:div w:id="2048597852">
          <w:marLeft w:val="432"/>
          <w:marRight w:val="432"/>
          <w:marTop w:val="150"/>
          <w:marBottom w:val="150"/>
          <w:divBdr>
            <w:top w:val="none" w:sz="0" w:space="0" w:color="auto"/>
            <w:left w:val="none" w:sz="0" w:space="0" w:color="auto"/>
            <w:bottom w:val="none" w:sz="0" w:space="0" w:color="auto"/>
            <w:right w:val="none" w:sz="0" w:space="0" w:color="auto"/>
          </w:divBdr>
        </w:div>
      </w:divsChild>
    </w:div>
    <w:div w:id="2019429430">
      <w:bodyDiv w:val="1"/>
      <w:marLeft w:val="0"/>
      <w:marRight w:val="0"/>
      <w:marTop w:val="0"/>
      <w:marBottom w:val="0"/>
      <w:divBdr>
        <w:top w:val="none" w:sz="0" w:space="0" w:color="auto"/>
        <w:left w:val="none" w:sz="0" w:space="0" w:color="auto"/>
        <w:bottom w:val="none" w:sz="0" w:space="0" w:color="auto"/>
        <w:right w:val="none" w:sz="0" w:space="0" w:color="auto"/>
      </w:divBdr>
    </w:div>
    <w:div w:id="21215334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ipa.ie"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mailto:ipa@consciatalent.com" TargetMode="External"/><Relationship Id="rId2" Type="http://schemas.openxmlformats.org/officeDocument/2006/relationships/customXml" Target="../customXml/item2.xml"/><Relationship Id="rId16" Type="http://schemas.openxmlformats.org/officeDocument/2006/relationships/hyperlink" Target="https://www.consciatalent.com/ipa"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consciatalent.com/ipa"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pa@consciatalent.com" TargetMode="External"/><Relationship Id="rId22" Type="http://schemas.openxmlformats.org/officeDocument/2006/relationships/theme" Target="theme/theme1.xml"/></Relationships>
</file>

<file path=word/theme/theme1.xml><?xml version="1.0" encoding="utf-8"?>
<a:theme xmlns:a="http://schemas.openxmlformats.org/drawingml/2006/main" name="Mazars_Tender_2020">
  <a:themeElements>
    <a:clrScheme name="Mazars_2020">
      <a:dk1>
        <a:srgbClr val="787878"/>
      </a:dk1>
      <a:lt1>
        <a:srgbClr val="FFFFFF"/>
      </a:lt1>
      <a:dk2>
        <a:srgbClr val="F4F4F4"/>
      </a:dk2>
      <a:lt2>
        <a:srgbClr val="0071CE"/>
      </a:lt2>
      <a:accent1>
        <a:srgbClr val="0A1F8F"/>
      </a:accent1>
      <a:accent2>
        <a:srgbClr val="9EA480"/>
      </a:accent2>
      <a:accent3>
        <a:srgbClr val="382731"/>
      </a:accent3>
      <a:accent4>
        <a:srgbClr val="3D8375"/>
      </a:accent4>
      <a:accent5>
        <a:srgbClr val="704B63"/>
      </a:accent5>
      <a:accent6>
        <a:srgbClr val="3D4875"/>
      </a:accent6>
      <a:hlink>
        <a:srgbClr val="0071CE"/>
      </a:hlink>
      <a:folHlink>
        <a:srgbClr val="457E8F"/>
      </a:folHlink>
    </a:clrScheme>
    <a:fontScheme name="Mazars_2020">
      <a:majorFont>
        <a:latin typeface="Arial"/>
        <a:ea typeface=""/>
        <a:cs typeface=""/>
      </a:majorFont>
      <a:minorFont>
        <a:latin typeface="Arial"/>
        <a:ea typeface=""/>
        <a:cs typeface=""/>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Mazars_Tender_2020" id="{350AD5E0-621A-4965-B792-B36B593505A0}" vid="{F4A5C7A2-A517-4936-9CC9-FA33DE72CC3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activity xmlns="8852ac8c-b86b-4a6b-ad1c-76910da73d4e"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953BF946E59634FAE08C88AB9E88A19" ma:contentTypeVersion="15" ma:contentTypeDescription="Create a new document." ma:contentTypeScope="" ma:versionID="aa54e3357e53ef23561658bd4e981a42">
  <xsd:schema xmlns:xsd="http://www.w3.org/2001/XMLSchema" xmlns:xs="http://www.w3.org/2001/XMLSchema" xmlns:p="http://schemas.microsoft.com/office/2006/metadata/properties" xmlns:ns3="8852ac8c-b86b-4a6b-ad1c-76910da73d4e" xmlns:ns4="c0ba28eb-6686-4d3e-b0ea-6dfdefc8e3fe" targetNamespace="http://schemas.microsoft.com/office/2006/metadata/properties" ma:root="true" ma:fieldsID="d3554b5d2882431a7323f8f94ae8c5fc" ns3:_="" ns4:_="">
    <xsd:import namespace="8852ac8c-b86b-4a6b-ad1c-76910da73d4e"/>
    <xsd:import namespace="c0ba28eb-6686-4d3e-b0ea-6dfdefc8e3fe"/>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GenerationTime" minOccurs="0"/>
                <xsd:element ref="ns3:MediaServiceEventHashCode" minOccurs="0"/>
                <xsd:element ref="ns3:_activity" minOccurs="0"/>
                <xsd:element ref="ns4:SharedWithUsers" minOccurs="0"/>
                <xsd:element ref="ns4:SharedWithDetails" minOccurs="0"/>
                <xsd:element ref="ns4:SharingHintHash" minOccurs="0"/>
                <xsd:element ref="ns3:MediaServiceDateTaken" minOccurs="0"/>
                <xsd:element ref="ns3:MediaServiceSystemTags" minOccurs="0"/>
                <xsd:element ref="ns3:MediaLengthInSeconds" minOccurs="0"/>
                <xsd:element ref="ns3:MediaServiceOCR"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52ac8c-b86b-4a6b-ad1c-76910da73d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_activity" ma:index="13" nillable="true" ma:displayName="_activity" ma:hidden="true" ma:internalName="_activity">
      <xsd:simpleType>
        <xsd:restriction base="dms:Note"/>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SystemTags" ma:index="18" nillable="true" ma:displayName="MediaServiceSystemTags" ma:hidden="true" ma:internalName="MediaServiceSystemTag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0ba28eb-6686-4d3e-b0ea-6dfdefc8e3f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0334D79-0071-4D37-A5B3-1BFEB975C9A7}">
  <ds:schemaRefs>
    <ds:schemaRef ds:uri="http://schemas.microsoft.com/sharepoint/v3/contenttype/forms"/>
  </ds:schemaRefs>
</ds:datastoreItem>
</file>

<file path=customXml/itemProps2.xml><?xml version="1.0" encoding="utf-8"?>
<ds:datastoreItem xmlns:ds="http://schemas.openxmlformats.org/officeDocument/2006/customXml" ds:itemID="{E491C731-6020-40D3-A79F-33DE526E26B8}">
  <ds:schemaRefs>
    <ds:schemaRef ds:uri="http://schemas.openxmlformats.org/officeDocument/2006/bibliography"/>
  </ds:schemaRefs>
</ds:datastoreItem>
</file>

<file path=customXml/itemProps3.xml><?xml version="1.0" encoding="utf-8"?>
<ds:datastoreItem xmlns:ds="http://schemas.openxmlformats.org/officeDocument/2006/customXml" ds:itemID="{40571B4C-1AF3-49B2-BF4B-A95A3DA8F31C}">
  <ds:schemaRefs>
    <ds:schemaRef ds:uri="http://schemas.microsoft.com/office/2006/metadata/properties"/>
    <ds:schemaRef ds:uri="http://schemas.microsoft.com/office/infopath/2007/PartnerControls"/>
    <ds:schemaRef ds:uri="8852ac8c-b86b-4a6b-ad1c-76910da73d4e"/>
  </ds:schemaRefs>
</ds:datastoreItem>
</file>

<file path=customXml/itemProps4.xml><?xml version="1.0" encoding="utf-8"?>
<ds:datastoreItem xmlns:ds="http://schemas.openxmlformats.org/officeDocument/2006/customXml" ds:itemID="{C2997653-218D-43EC-BA53-43B54C2719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52ac8c-b86b-4a6b-ad1c-76910da73d4e"/>
    <ds:schemaRef ds:uri="c0ba28eb-6686-4d3e-b0ea-6dfdefc8e3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12</Pages>
  <Words>4067</Words>
  <Characters>23183</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Walpole</dc:creator>
  <cp:keywords/>
  <dc:description/>
  <cp:lastModifiedBy>Liza Digan</cp:lastModifiedBy>
  <cp:revision>5</cp:revision>
  <cp:lastPrinted>2022-06-09T10:56:00Z</cp:lastPrinted>
  <dcterms:created xsi:type="dcterms:W3CDTF">2026-06-11T13:07:00Z</dcterms:created>
  <dcterms:modified xsi:type="dcterms:W3CDTF">2026-06-12T13:06:00Z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0x0101003953BF946E59634FAE08C88AB9E88A19</vt:lpwstr>
  </property>
  <property fmtid="{D5CDD505-2E9C-101B-9397-08002B2CF9AE}" pid="3" name="docLang">
    <vt:lpwstr>en</vt:lpwstr>
  </property>
  <property fmtid="{D5CDD505-2E9C-101B-9397-08002B2CF9AE}" pid="4" name="MediaServiceImageTags">
    <vt:lpwstr/>
  </property>
</Properties>
</file>